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CB330D">
      <w:pPr>
        <w:spacing w:before="68" w:line="219" w:lineRule="auto"/>
        <w:ind w:firstLine="2819" w:firstLineChars="900"/>
        <w:outlineLvl w:val="0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4"/>
          <w:sz w:val="32"/>
          <w:szCs w:val="32"/>
        </w:rPr>
        <w:t>中标（成交）结果公告</w:t>
      </w:r>
    </w:p>
    <w:p w14:paraId="372F9670">
      <w:pPr>
        <w:spacing w:line="360" w:lineRule="auto"/>
        <w:ind w:firstLine="206" w:firstLineChars="100"/>
        <w:rPr>
          <w:rFonts w:ascii="宋体" w:hAnsi="宋体" w:eastAsia="宋体" w:cs="宋体"/>
          <w:spacing w:val="-2"/>
          <w:sz w:val="21"/>
          <w:szCs w:val="21"/>
        </w:rPr>
      </w:pPr>
    </w:p>
    <w:p w14:paraId="41665D2B">
      <w:pPr>
        <w:spacing w:line="360" w:lineRule="auto"/>
        <w:ind w:firstLine="206" w:firstLineChars="100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2"/>
          <w:sz w:val="21"/>
          <w:szCs w:val="21"/>
        </w:rPr>
        <w:t>一、项目编号</w:t>
      </w:r>
      <w:r>
        <w:rPr>
          <w:rFonts w:ascii="宋体" w:hAnsi="宋体" w:eastAsia="宋体" w:cs="宋体"/>
          <w:spacing w:val="-26"/>
          <w:sz w:val="21"/>
          <w:szCs w:val="21"/>
        </w:rPr>
        <w:t>：</w:t>
      </w:r>
      <w:r>
        <w:rPr>
          <w:rFonts w:hint="eastAsia" w:ascii="宋体" w:hAnsi="宋体" w:eastAsia="宋体" w:cs="Times New Roman"/>
          <w:lang w:val="en-US" w:eastAsia="zh-CN"/>
        </w:rPr>
        <w:t>341203103J202</w:t>
      </w:r>
      <w:r>
        <w:rPr>
          <w:rFonts w:hint="eastAsia" w:ascii="宋体" w:hAnsi="宋体" w:cs="Times New Roman"/>
          <w:lang w:val="en-US" w:eastAsia="zh-CN"/>
        </w:rPr>
        <w:t>6100</w:t>
      </w:r>
      <w:r>
        <w:rPr>
          <w:rFonts w:hint="eastAsia" w:ascii="宋体" w:hAnsi="宋体" w:eastAsia="宋体" w:cs="Times New Roman"/>
          <w:lang w:val="en-US" w:eastAsia="zh-CN"/>
        </w:rPr>
        <w:t>2</w:t>
      </w:r>
    </w:p>
    <w:p w14:paraId="7C6D223E">
      <w:pPr>
        <w:spacing w:line="360" w:lineRule="auto"/>
        <w:ind w:firstLine="200" w:firstLineChars="100"/>
        <w:rPr>
          <w:rFonts w:hint="eastAsia" w:ascii="宋体" w:hAnsi="宋体" w:eastAsia="宋体" w:cs="宋体"/>
          <w:spacing w:val="-1"/>
          <w:sz w:val="21"/>
          <w:szCs w:val="21"/>
          <w:lang w:val="en-US" w:eastAsia="zh-CN"/>
        </w:rPr>
      </w:pPr>
      <w:r>
        <w:rPr>
          <w:rFonts w:ascii="宋体" w:hAnsi="宋体" w:eastAsia="宋体" w:cs="宋体"/>
          <w:spacing w:val="-5"/>
          <w:sz w:val="21"/>
          <w:szCs w:val="21"/>
        </w:rPr>
        <w:t>二、项目名称：</w:t>
      </w:r>
      <w:r>
        <w:rPr>
          <w:rFonts w:hint="eastAsia" w:ascii="宋体" w:hAnsi="宋体" w:eastAsia="宋体" w:cs="宋体"/>
          <w:color w:val="auto"/>
          <w:kern w:val="0"/>
          <w:sz w:val="21"/>
          <w:szCs w:val="21"/>
          <w:u w:val="none"/>
          <w:lang w:val="en-US" w:eastAsia="zh-CN" w:bidi="ar-SA"/>
        </w:rPr>
        <w:t>阜阳市颍东区枣庄镇2026年光伏电站项目全过程跟踪审计服务</w:t>
      </w:r>
    </w:p>
    <w:p w14:paraId="5FDBE441">
      <w:pPr>
        <w:spacing w:line="360" w:lineRule="auto"/>
        <w:ind w:firstLine="208" w:firstLineChars="100"/>
        <w:rPr>
          <w:rFonts w:hint="eastAsia" w:ascii="宋体" w:hAnsi="宋体" w:eastAsia="宋体" w:cs="宋体"/>
          <w:spacing w:val="-1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pacing w:val="-1"/>
          <w:sz w:val="21"/>
          <w:szCs w:val="21"/>
          <w:lang w:val="en-US" w:eastAsia="zh-CN"/>
        </w:rPr>
        <w:t>三、中标（成交）信息</w:t>
      </w:r>
    </w:p>
    <w:p w14:paraId="54F53282">
      <w:pPr>
        <w:spacing w:before="157" w:line="360" w:lineRule="auto"/>
        <w:ind w:left="541"/>
        <w:rPr>
          <w:rFonts w:hint="default" w:ascii="宋体" w:hAnsi="宋体" w:eastAsia="宋体" w:cs="宋体"/>
          <w:spacing w:val="-1"/>
          <w:sz w:val="21"/>
          <w:szCs w:val="21"/>
          <w:lang w:val="en-US" w:eastAsia="zh-CN"/>
        </w:rPr>
      </w:pPr>
      <w:r>
        <w:rPr>
          <w:rFonts w:ascii="宋体" w:hAnsi="宋体" w:eastAsia="宋体" w:cs="宋体"/>
          <w:spacing w:val="-1"/>
          <w:sz w:val="21"/>
          <w:szCs w:val="21"/>
        </w:rPr>
        <w:t>供应商名称：</w:t>
      </w:r>
      <w:r>
        <w:rPr>
          <w:rFonts w:hint="default" w:ascii="宋体" w:hAnsi="宋体" w:eastAsia="宋体" w:cs="宋体"/>
          <w:spacing w:val="-1"/>
          <w:sz w:val="21"/>
          <w:szCs w:val="21"/>
          <w:lang w:val="en-US" w:eastAsia="zh-CN"/>
        </w:rPr>
        <w:t>安徽南巽建设项目管理投资有限公司</w:t>
      </w:r>
    </w:p>
    <w:p w14:paraId="52B2EB63">
      <w:pPr>
        <w:spacing w:before="158" w:line="360" w:lineRule="auto"/>
        <w:ind w:left="541"/>
        <w:rPr>
          <w:rFonts w:hint="eastAsia" w:ascii="宋体" w:hAnsi="宋体" w:eastAsia="宋体" w:cs="宋体"/>
          <w:spacing w:val="-1"/>
          <w:sz w:val="21"/>
          <w:szCs w:val="21"/>
          <w:lang w:val="en-US" w:eastAsia="zh-CN"/>
        </w:rPr>
      </w:pPr>
      <w:r>
        <w:rPr>
          <w:rFonts w:ascii="宋体" w:hAnsi="宋体" w:eastAsia="宋体" w:cs="宋体"/>
          <w:spacing w:val="-1"/>
          <w:sz w:val="21"/>
          <w:szCs w:val="21"/>
        </w:rPr>
        <w:t>供应商地址：</w:t>
      </w:r>
      <w:r>
        <w:rPr>
          <w:rFonts w:hint="eastAsia" w:ascii="宋体" w:hAnsi="宋体" w:eastAsia="宋体" w:cs="宋体"/>
          <w:spacing w:val="-1"/>
          <w:sz w:val="21"/>
          <w:szCs w:val="21"/>
          <w:lang w:val="en-US" w:eastAsia="zh-CN"/>
        </w:rPr>
        <w:t>合肥市包河经济开发区宁夏路与西安路交口茶里水街1栋三层</w:t>
      </w:r>
    </w:p>
    <w:p w14:paraId="476350A5">
      <w:pPr>
        <w:spacing w:before="158" w:line="360" w:lineRule="auto"/>
        <w:ind w:left="561"/>
        <w:rPr>
          <w:rFonts w:hint="eastAsia" w:ascii="宋体" w:hAnsi="宋体" w:eastAsia="宋体" w:cs="宋体"/>
          <w:spacing w:val="-1"/>
          <w:sz w:val="21"/>
          <w:szCs w:val="21"/>
          <w:lang w:val="en-US" w:eastAsia="zh-CN"/>
        </w:rPr>
      </w:pPr>
      <w:r>
        <w:rPr>
          <w:rFonts w:ascii="宋体" w:hAnsi="宋体" w:eastAsia="宋体" w:cs="宋体"/>
          <w:spacing w:val="-4"/>
          <w:sz w:val="21"/>
          <w:szCs w:val="21"/>
        </w:rPr>
        <w:t>中标（成交）</w:t>
      </w:r>
      <w:r>
        <w:rPr>
          <w:rFonts w:hint="eastAsia" w:ascii="宋体" w:hAnsi="宋体" w:eastAsia="宋体" w:cs="宋体"/>
          <w:spacing w:val="-4"/>
          <w:sz w:val="21"/>
          <w:szCs w:val="21"/>
          <w:lang w:val="en-US" w:eastAsia="zh-CN"/>
        </w:rPr>
        <w:t>费率</w:t>
      </w:r>
      <w:r>
        <w:rPr>
          <w:rFonts w:ascii="宋体" w:hAnsi="宋体" w:eastAsia="宋体" w:cs="宋体"/>
          <w:spacing w:val="-22"/>
          <w:sz w:val="21"/>
          <w:szCs w:val="21"/>
        </w:rPr>
        <w:t>：</w:t>
      </w:r>
      <w:r>
        <w:rPr>
          <w:rFonts w:hint="eastAsia" w:ascii="宋体" w:hAnsi="宋体" w:eastAsia="宋体" w:cs="宋体"/>
          <w:spacing w:val="-1"/>
          <w:sz w:val="21"/>
          <w:szCs w:val="21"/>
          <w:lang w:val="en-US" w:eastAsia="zh-CN"/>
        </w:rPr>
        <w:t>3.28‰</w:t>
      </w:r>
    </w:p>
    <w:p w14:paraId="798A2EEB">
      <w:pPr>
        <w:numPr>
          <w:ilvl w:val="0"/>
          <w:numId w:val="1"/>
        </w:numPr>
        <w:spacing w:before="159" w:line="360" w:lineRule="auto"/>
        <w:ind w:firstLine="202" w:firstLineChars="100"/>
        <w:rPr>
          <w:rFonts w:ascii="宋体" w:hAnsi="宋体" w:eastAsia="宋体" w:cs="宋体"/>
          <w:spacing w:val="-4"/>
          <w:sz w:val="21"/>
          <w:szCs w:val="21"/>
        </w:rPr>
      </w:pPr>
      <w:r>
        <w:rPr>
          <w:rFonts w:ascii="宋体" w:hAnsi="宋体" w:eastAsia="宋体" w:cs="宋体"/>
          <w:spacing w:val="-4"/>
          <w:sz w:val="21"/>
          <w:szCs w:val="21"/>
        </w:rPr>
        <w:t>主要标的信息</w:t>
      </w:r>
    </w:p>
    <w:p w14:paraId="6D17C596">
      <w:pPr>
        <w:spacing w:line="360" w:lineRule="auto"/>
        <w:ind w:firstLine="210" w:firstLineChars="100"/>
        <w:rPr>
          <w:rFonts w:hint="eastAsia" w:ascii="宋体" w:hAnsi="宋体" w:eastAsia="宋体" w:cs="宋体"/>
          <w:b w:val="0"/>
          <w:bCs w:val="0"/>
          <w:color w:val="auto"/>
          <w:kern w:val="0"/>
          <w:sz w:val="21"/>
          <w:szCs w:val="21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1"/>
          <w:szCs w:val="21"/>
          <w:u w:val="none"/>
          <w:lang w:val="en-US" w:eastAsia="zh-CN" w:bidi="ar-SA"/>
        </w:rPr>
        <w:t>项目名称：阜阳市颍东区枣庄镇2026年光伏电站项目全过程跟踪审计服务</w:t>
      </w:r>
    </w:p>
    <w:p w14:paraId="491D5795">
      <w:pPr>
        <w:spacing w:line="360" w:lineRule="auto"/>
        <w:ind w:firstLine="210" w:firstLineChars="100"/>
        <w:rPr>
          <w:rFonts w:hint="eastAsia" w:ascii="宋体" w:hAnsi="宋体" w:eastAsia="宋体" w:cs="宋体"/>
          <w:b w:val="0"/>
          <w:bCs w:val="0"/>
          <w:color w:val="auto"/>
          <w:kern w:val="0"/>
          <w:sz w:val="21"/>
          <w:szCs w:val="21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1"/>
          <w:szCs w:val="21"/>
          <w:u w:val="none"/>
          <w:lang w:val="en-US" w:eastAsia="zh-CN" w:bidi="ar-SA"/>
        </w:rPr>
        <w:t>项目内容：包括牛庙立华养鸡场棚顶光伏电站项目：集中式光伏项目利用鸡场棚顶上方空间33213平方米。利用安徽省阜阳市颍东区牛庙立华养鸡场闲置棚顶</w:t>
      </w:r>
      <w:r>
        <w:rPr>
          <w:rFonts w:hint="eastAsia" w:ascii="宋体" w:hAnsi="宋体" w:cs="宋体"/>
          <w:b w:val="0"/>
          <w:bCs w:val="0"/>
          <w:color w:val="auto"/>
          <w:kern w:val="0"/>
          <w:sz w:val="21"/>
          <w:szCs w:val="21"/>
          <w:u w:val="none"/>
          <w:lang w:val="en-US" w:eastAsia="zh-CN" w:bidi="ar-SA"/>
        </w:rPr>
        <w:t>（</w:t>
      </w: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1"/>
          <w:szCs w:val="21"/>
          <w:u w:val="none"/>
          <w:lang w:val="en-US" w:eastAsia="zh-CN" w:bidi="ar-SA"/>
        </w:rPr>
        <w:t>位于颍东区枣庄镇牛庙村</w:t>
      </w:r>
      <w:r>
        <w:rPr>
          <w:rFonts w:hint="eastAsia" w:ascii="宋体" w:hAnsi="宋体" w:cs="宋体"/>
          <w:b w:val="0"/>
          <w:bCs w:val="0"/>
          <w:color w:val="auto"/>
          <w:kern w:val="0"/>
          <w:sz w:val="21"/>
          <w:szCs w:val="21"/>
          <w:u w:val="none"/>
          <w:lang w:val="en-US" w:eastAsia="zh-CN" w:bidi="ar-SA"/>
        </w:rPr>
        <w:t>）</w:t>
      </w: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1"/>
          <w:szCs w:val="21"/>
          <w:u w:val="none"/>
          <w:lang w:val="en-US" w:eastAsia="zh-CN" w:bidi="ar-SA"/>
        </w:rPr>
        <w:t>，计划安装光伏总装机容量为5980kW，安装光伏组件，配置配套逆变器等。牛庙立华养猪场光伏电站项目：集中式光伏项目利用猪场棚顶37282平方米。利用安徽省阜阳市颍东区牛庙立华养猪场棚顶</w:t>
      </w:r>
      <w:r>
        <w:rPr>
          <w:rFonts w:hint="eastAsia" w:ascii="宋体" w:hAnsi="宋体" w:cs="宋体"/>
          <w:b w:val="0"/>
          <w:bCs w:val="0"/>
          <w:color w:val="auto"/>
          <w:kern w:val="0"/>
          <w:sz w:val="21"/>
          <w:szCs w:val="21"/>
          <w:u w:val="none"/>
          <w:lang w:val="en-US" w:eastAsia="zh-CN" w:bidi="ar-SA"/>
        </w:rPr>
        <w:t>（</w:t>
      </w: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1"/>
          <w:szCs w:val="21"/>
          <w:u w:val="none"/>
          <w:lang w:val="en-US" w:eastAsia="zh-CN" w:bidi="ar-SA"/>
        </w:rPr>
        <w:t>位于颍东区枣庄镇牛庙村</w:t>
      </w:r>
      <w:r>
        <w:rPr>
          <w:rFonts w:hint="eastAsia" w:ascii="宋体" w:hAnsi="宋体" w:cs="宋体"/>
          <w:b w:val="0"/>
          <w:bCs w:val="0"/>
          <w:color w:val="auto"/>
          <w:kern w:val="0"/>
          <w:sz w:val="21"/>
          <w:szCs w:val="21"/>
          <w:u w:val="none"/>
          <w:lang w:val="en-US" w:eastAsia="zh-CN" w:bidi="ar-SA"/>
        </w:rPr>
        <w:t>）</w:t>
      </w: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1"/>
          <w:szCs w:val="21"/>
          <w:u w:val="none"/>
          <w:lang w:val="en-US" w:eastAsia="zh-CN" w:bidi="ar-SA"/>
        </w:rPr>
        <w:t>，计划安装光伏总装机容量为5980kW，安装光伏组件，配置配套逆变器等。</w:t>
      </w:r>
    </w:p>
    <w:p w14:paraId="16A4E397">
      <w:pPr>
        <w:spacing w:line="360" w:lineRule="auto"/>
        <w:ind w:firstLine="210" w:firstLineChars="100"/>
        <w:rPr>
          <w:rFonts w:hint="eastAsia" w:ascii="宋体" w:hAnsi="宋体" w:eastAsia="宋体" w:cs="宋体"/>
          <w:b w:val="0"/>
          <w:bCs w:val="0"/>
          <w:color w:val="auto"/>
          <w:kern w:val="0"/>
          <w:sz w:val="21"/>
          <w:szCs w:val="21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1"/>
          <w:szCs w:val="21"/>
          <w:u w:val="none"/>
          <w:lang w:val="en-US" w:eastAsia="zh-CN" w:bidi="ar-SA"/>
        </w:rPr>
        <w:t>服务内容：本项目范围内所有工程的全过程跟踪审计。包括但不限于：</w:t>
      </w:r>
    </w:p>
    <w:p w14:paraId="254DE656">
      <w:pPr>
        <w:spacing w:line="360" w:lineRule="auto"/>
        <w:ind w:firstLine="210" w:firstLineChars="100"/>
        <w:rPr>
          <w:rFonts w:hint="eastAsia" w:ascii="宋体" w:hAnsi="宋体" w:eastAsia="宋体" w:cs="宋体"/>
          <w:b w:val="0"/>
          <w:bCs w:val="0"/>
          <w:color w:val="auto"/>
          <w:kern w:val="0"/>
          <w:sz w:val="21"/>
          <w:szCs w:val="21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1"/>
          <w:szCs w:val="21"/>
          <w:u w:val="none"/>
          <w:lang w:val="en-US" w:eastAsia="zh-CN" w:bidi="ar-SA"/>
        </w:rPr>
        <w:t>1.前期：合同、招投标资料复核，施工图预算审核；</w:t>
      </w:r>
    </w:p>
    <w:p w14:paraId="5F249F12">
      <w:pPr>
        <w:spacing w:line="360" w:lineRule="auto"/>
        <w:ind w:firstLine="210" w:firstLineChars="100"/>
        <w:rPr>
          <w:rFonts w:hint="eastAsia" w:ascii="宋体" w:hAnsi="宋体" w:eastAsia="宋体" w:cs="宋体"/>
          <w:b w:val="0"/>
          <w:bCs w:val="0"/>
          <w:color w:val="auto"/>
          <w:kern w:val="0"/>
          <w:sz w:val="21"/>
          <w:szCs w:val="21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1"/>
          <w:szCs w:val="21"/>
          <w:u w:val="none"/>
          <w:lang w:val="en-US" w:eastAsia="zh-CN" w:bidi="ar-SA"/>
        </w:rPr>
        <w:t>2.施工阶段：进度款审核、现场踏勘、隐蔽工程核查、工程变更及签证审核（严控先施工后补签）、设备材料核验（光伏组件、逆变器、支架等），按月出具跟踪审计月报、现场核查记录、问题整改台账；</w:t>
      </w:r>
    </w:p>
    <w:p w14:paraId="56830839">
      <w:pPr>
        <w:spacing w:line="360" w:lineRule="auto"/>
        <w:ind w:firstLine="210" w:firstLineChars="100"/>
        <w:rPr>
          <w:rFonts w:hint="eastAsia" w:ascii="宋体" w:hAnsi="宋体" w:eastAsia="宋体" w:cs="宋体"/>
          <w:b w:val="0"/>
          <w:bCs w:val="0"/>
          <w:color w:val="auto"/>
          <w:kern w:val="0"/>
          <w:sz w:val="21"/>
          <w:szCs w:val="21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1"/>
          <w:szCs w:val="21"/>
          <w:u w:val="none"/>
          <w:lang w:val="en-US" w:eastAsia="zh-CN" w:bidi="ar-SA"/>
        </w:rPr>
        <w:t>3.竣工阶段：收集全套竣工资料，开展竣工结算审核，出具正式竣工结算审计报告；</w:t>
      </w:r>
    </w:p>
    <w:p w14:paraId="3EB83DB7">
      <w:pPr>
        <w:spacing w:line="360" w:lineRule="auto"/>
        <w:ind w:firstLine="210" w:firstLineChars="100"/>
        <w:rPr>
          <w:rFonts w:hint="eastAsia" w:ascii="宋体" w:hAnsi="宋体" w:eastAsia="宋体" w:cs="宋体"/>
          <w:b w:val="0"/>
          <w:bCs w:val="0"/>
          <w:color w:val="auto"/>
          <w:kern w:val="0"/>
          <w:sz w:val="21"/>
          <w:szCs w:val="21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1"/>
          <w:szCs w:val="21"/>
          <w:u w:val="none"/>
          <w:lang w:val="en-US" w:eastAsia="zh-CN" w:bidi="ar-SA"/>
        </w:rPr>
        <w:t>4.全套审计资料归档电子版+纸质版；</w:t>
      </w:r>
    </w:p>
    <w:p w14:paraId="1A361C35">
      <w:pPr>
        <w:spacing w:line="360" w:lineRule="auto"/>
        <w:ind w:firstLine="210" w:firstLineChars="100"/>
        <w:rPr>
          <w:rFonts w:hint="eastAsia" w:ascii="宋体" w:hAnsi="宋体" w:eastAsia="宋体" w:cs="宋体"/>
          <w:b w:val="0"/>
          <w:bCs w:val="0"/>
          <w:color w:val="auto"/>
          <w:kern w:val="0"/>
          <w:sz w:val="21"/>
          <w:szCs w:val="21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1"/>
          <w:szCs w:val="21"/>
          <w:u w:val="none"/>
          <w:lang w:val="en-US" w:eastAsia="zh-CN" w:bidi="ar-SA"/>
        </w:rPr>
        <w:t>5.配合财政评审、上级审计、信访核查等相关工作。</w:t>
      </w:r>
    </w:p>
    <w:p w14:paraId="3A9892CB">
      <w:pPr>
        <w:spacing w:line="360" w:lineRule="auto"/>
        <w:ind w:firstLine="210" w:firstLineChars="100"/>
        <w:rPr>
          <w:rFonts w:hint="eastAsia" w:ascii="宋体" w:hAnsi="宋体" w:eastAsia="宋体" w:cs="宋体"/>
          <w:b w:val="0"/>
          <w:bCs w:val="0"/>
          <w:color w:val="auto"/>
          <w:kern w:val="0"/>
          <w:sz w:val="21"/>
          <w:szCs w:val="21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1"/>
          <w:szCs w:val="21"/>
          <w:u w:val="none"/>
          <w:lang w:val="en-US" w:eastAsia="zh-CN" w:bidi="ar-SA"/>
        </w:rPr>
        <w:t>6.本项目现场关键节点（隐蔽验收、变更、竣工验收）审计人员必须到场；无故不到场，采购人有权扣除</w:t>
      </w: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1"/>
          <w:szCs w:val="21"/>
          <w:u w:val="none"/>
          <w:lang w:val="en-US" w:eastAsia="zh-CN" w:bidi="ar-SA"/>
        </w:rPr>
        <w:t>违约金、更换人员直至解除合同；</w:t>
      </w:r>
    </w:p>
    <w:p w14:paraId="4A5803D2">
      <w:pPr>
        <w:spacing w:line="360" w:lineRule="auto"/>
        <w:ind w:firstLine="210" w:firstLineChars="100"/>
        <w:rPr>
          <w:rFonts w:hint="eastAsia" w:ascii="宋体" w:hAnsi="宋体" w:eastAsia="宋体" w:cs="宋体"/>
          <w:b w:val="0"/>
          <w:bCs w:val="0"/>
          <w:color w:val="auto"/>
          <w:kern w:val="0"/>
          <w:sz w:val="21"/>
          <w:szCs w:val="21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1"/>
          <w:szCs w:val="21"/>
          <w:u w:val="none"/>
          <w:lang w:val="en-US" w:eastAsia="zh-CN" w:bidi="ar-SA"/>
        </w:rPr>
        <w:t>7.成交单位须保证项目负责人稳定，未经采购人书面同意不得擅自更换。</w:t>
      </w:r>
    </w:p>
    <w:p w14:paraId="3557A72D">
      <w:pPr>
        <w:spacing w:line="360" w:lineRule="auto"/>
        <w:ind w:firstLine="210" w:firstLineChars="100"/>
        <w:rPr>
          <w:rFonts w:hint="eastAsia" w:ascii="宋体" w:hAnsi="宋体" w:eastAsia="宋体" w:cs="宋体"/>
          <w:b w:val="0"/>
          <w:bCs w:val="0"/>
          <w:color w:val="auto"/>
          <w:kern w:val="0"/>
          <w:sz w:val="21"/>
          <w:szCs w:val="21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1"/>
          <w:szCs w:val="21"/>
          <w:u w:val="none"/>
          <w:lang w:val="en-US" w:eastAsia="zh-CN" w:bidi="ar-SA"/>
        </w:rPr>
        <w:t xml:space="preserve">8.本项目报价形式为折扣率报价，即审计服务费=审定工程总造价*成交折扣率。 </w:t>
      </w:r>
    </w:p>
    <w:p w14:paraId="73A0035D">
      <w:pPr>
        <w:spacing w:line="360" w:lineRule="auto"/>
        <w:ind w:firstLine="210" w:firstLineChars="100"/>
        <w:rPr>
          <w:rFonts w:hint="eastAsia" w:ascii="宋体" w:hAnsi="宋体" w:eastAsia="宋体" w:cs="宋体"/>
          <w:b w:val="0"/>
          <w:bCs w:val="0"/>
          <w:color w:val="auto"/>
          <w:kern w:val="0"/>
          <w:sz w:val="21"/>
          <w:szCs w:val="21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1"/>
          <w:szCs w:val="21"/>
          <w:u w:val="none"/>
          <w:lang w:val="en-US" w:eastAsia="zh-CN" w:bidi="ar-SA"/>
        </w:rPr>
        <w:t>所有报价包含人员、交通、现场踏勘、报告编制、税费等全部费用，采购人不再另行支付其他费用。</w:t>
      </w:r>
    </w:p>
    <w:p w14:paraId="789C07D7">
      <w:pPr>
        <w:spacing w:line="360" w:lineRule="auto"/>
        <w:ind w:firstLine="198" w:firstLineChars="100"/>
        <w:rPr>
          <w:rFonts w:ascii="宋体" w:hAnsi="宋体" w:eastAsia="宋体" w:cs="宋体"/>
          <w:spacing w:val="-4"/>
          <w:sz w:val="21"/>
          <w:szCs w:val="21"/>
        </w:rPr>
      </w:pPr>
      <w:r>
        <w:rPr>
          <w:spacing w:val="-6"/>
        </w:rPr>
        <w:t>服务时间：</w:t>
      </w:r>
      <w:r>
        <w:rPr>
          <w:rFonts w:hint="eastAsia" w:ascii="宋体" w:hAnsi="宋体" w:eastAsia="宋体" w:cs="宋体"/>
          <w:color w:val="auto"/>
          <w:kern w:val="0"/>
          <w:sz w:val="21"/>
          <w:szCs w:val="21"/>
          <w:u w:val="none"/>
          <w:lang w:val="en-US" w:eastAsia="zh-CN" w:bidi="ar-SA"/>
        </w:rPr>
        <w:t>自合同</w:t>
      </w:r>
      <w:r>
        <w:rPr>
          <w:rFonts w:hint="eastAsia" w:ascii="宋体" w:hAnsi="宋体" w:cs="宋体"/>
          <w:color w:val="auto"/>
          <w:kern w:val="0"/>
          <w:sz w:val="21"/>
          <w:szCs w:val="21"/>
          <w:u w:val="none"/>
          <w:lang w:val="en-US" w:eastAsia="zh-CN" w:bidi="ar-SA"/>
        </w:rPr>
        <w:t>签订之日起</w:t>
      </w:r>
      <w:r>
        <w:rPr>
          <w:rFonts w:hint="eastAsia" w:ascii="宋体" w:hAnsi="宋体" w:eastAsia="宋体" w:cs="宋体"/>
          <w:color w:val="auto"/>
          <w:kern w:val="0"/>
          <w:sz w:val="21"/>
          <w:szCs w:val="21"/>
          <w:u w:val="none"/>
          <w:lang w:val="en-US" w:eastAsia="zh-CN" w:bidi="ar-SA"/>
        </w:rPr>
        <w:t>工程竣工结算审计完成，并配合后续复审、复查等相关工作。</w:t>
      </w:r>
      <w:r>
        <w:rPr>
          <w:rFonts w:hint="eastAsia" w:ascii="宋体" w:hAnsi="宋体"/>
          <w:color w:val="000000" w:themeColor="text1"/>
          <w14:textFill>
            <w14:solidFill>
              <w14:schemeClr w14:val="tx1"/>
            </w14:solidFill>
          </w14:textFill>
        </w:rPr>
        <w:t xml:space="preserve"> </w:t>
      </w:r>
    </w:p>
    <w:p w14:paraId="7F3D46E2">
      <w:pPr>
        <w:pStyle w:val="13"/>
        <w:spacing w:before="156" w:line="360" w:lineRule="auto"/>
        <w:ind w:firstLine="198" w:firstLineChars="100"/>
        <w:rPr>
          <w:rFonts w:hint="eastAsia" w:ascii="宋体" w:hAnsi="宋体" w:eastAsia="宋体" w:cs="宋体"/>
          <w:b w:val="0"/>
          <w:bCs w:val="0"/>
          <w:color w:val="auto"/>
          <w:kern w:val="0"/>
          <w:sz w:val="21"/>
          <w:szCs w:val="21"/>
          <w:u w:val="none"/>
          <w:lang w:val="en-US" w:eastAsia="zh-CN" w:bidi="ar-SA"/>
        </w:rPr>
      </w:pPr>
      <w:r>
        <w:rPr>
          <w:spacing w:val="-6"/>
        </w:rPr>
        <w:t>服务</w:t>
      </w:r>
      <w:r>
        <w:rPr>
          <w:rFonts w:hint="eastAsia"/>
          <w:spacing w:val="-6"/>
          <w:lang w:val="en-US" w:eastAsia="zh-CN"/>
        </w:rPr>
        <w:t>标准</w:t>
      </w:r>
      <w:r>
        <w:rPr>
          <w:spacing w:val="-6"/>
        </w:rPr>
        <w:t>：</w:t>
      </w:r>
      <w:r>
        <w:rPr>
          <w:rFonts w:hint="eastAsia" w:ascii="宋体" w:hAnsi="宋体" w:eastAsia="宋体" w:cs="宋体"/>
          <w:color w:val="auto"/>
          <w:kern w:val="0"/>
          <w:sz w:val="21"/>
          <w:szCs w:val="21"/>
          <w:u w:val="none"/>
          <w:lang w:val="en-US" w:eastAsia="zh-CN" w:bidi="ar-SA"/>
        </w:rPr>
        <w:t>受委托完成的项目成果满足招标人及国家、省、阜阳市现行有关文件要求，符合国家相关标准规范。</w:t>
      </w:r>
    </w:p>
    <w:p w14:paraId="531DFD42">
      <w:pPr>
        <w:spacing w:line="360" w:lineRule="auto"/>
        <w:ind w:firstLine="210" w:firstLineChars="100"/>
        <w:rPr>
          <w:rFonts w:hint="default" w:ascii="宋体" w:hAnsi="宋体" w:eastAsia="宋体" w:cs="宋体"/>
          <w:b w:val="0"/>
          <w:bCs w:val="0"/>
          <w:color w:val="auto"/>
          <w:kern w:val="0"/>
          <w:sz w:val="21"/>
          <w:szCs w:val="21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1"/>
          <w:szCs w:val="21"/>
          <w:u w:val="none"/>
          <w:lang w:val="en-US" w:eastAsia="zh-CN" w:bidi="ar-SA"/>
        </w:rPr>
        <w:t>五、评审专家名单：孟 瑾   孔 洁   来杰三</w:t>
      </w:r>
    </w:p>
    <w:p w14:paraId="20AB5F24">
      <w:pPr>
        <w:spacing w:line="360" w:lineRule="auto"/>
        <w:ind w:firstLine="210" w:firstLineChars="100"/>
        <w:rPr>
          <w:rFonts w:hint="default" w:ascii="宋体" w:hAnsi="宋体" w:eastAsia="宋体" w:cs="宋体"/>
          <w:b w:val="0"/>
          <w:bCs w:val="0"/>
          <w:color w:val="auto"/>
          <w:kern w:val="0"/>
          <w:sz w:val="21"/>
          <w:szCs w:val="21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1"/>
          <w:szCs w:val="21"/>
          <w:u w:val="none"/>
          <w:lang w:val="en-US" w:eastAsia="zh-CN" w:bidi="ar-SA"/>
        </w:rPr>
        <w:t>六、代理服务收费标准及金额：按照询价文件执行</w:t>
      </w:r>
    </w:p>
    <w:p w14:paraId="6AAA84B0">
      <w:pPr>
        <w:spacing w:line="360" w:lineRule="auto"/>
        <w:ind w:firstLine="210" w:firstLineChars="100"/>
        <w:rPr>
          <w:rFonts w:hint="eastAsia" w:ascii="宋体" w:hAnsi="宋体" w:eastAsia="宋体" w:cs="宋体"/>
          <w:b w:val="0"/>
          <w:bCs w:val="0"/>
          <w:color w:val="auto"/>
          <w:kern w:val="0"/>
          <w:sz w:val="21"/>
          <w:szCs w:val="21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1"/>
          <w:szCs w:val="21"/>
          <w:u w:val="none"/>
          <w:lang w:val="en-US" w:eastAsia="zh-CN" w:bidi="ar-SA"/>
        </w:rPr>
        <w:t>七、公告期限</w:t>
      </w:r>
    </w:p>
    <w:p w14:paraId="7149F696">
      <w:pPr>
        <w:spacing w:line="360" w:lineRule="auto"/>
        <w:ind w:firstLine="210" w:firstLineChars="100"/>
        <w:rPr>
          <w:rFonts w:hint="eastAsia" w:ascii="宋体" w:hAnsi="宋体" w:eastAsia="宋体" w:cs="宋体"/>
          <w:b w:val="0"/>
          <w:bCs w:val="0"/>
          <w:color w:val="auto"/>
          <w:kern w:val="0"/>
          <w:sz w:val="21"/>
          <w:szCs w:val="21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1"/>
          <w:szCs w:val="21"/>
          <w:u w:val="none"/>
          <w:lang w:val="en-US" w:eastAsia="zh-CN" w:bidi="ar-SA"/>
        </w:rPr>
        <w:t>自本公告发布之日起 1 个工作日。</w:t>
      </w:r>
    </w:p>
    <w:p w14:paraId="7961329E">
      <w:pPr>
        <w:spacing w:line="360" w:lineRule="auto"/>
        <w:ind w:firstLine="210" w:firstLineChars="100"/>
        <w:rPr>
          <w:rFonts w:hint="eastAsia" w:ascii="宋体" w:hAnsi="宋体" w:eastAsia="宋体" w:cs="宋体"/>
          <w:b w:val="0"/>
          <w:bCs w:val="0"/>
          <w:color w:val="auto"/>
          <w:kern w:val="0"/>
          <w:sz w:val="21"/>
          <w:szCs w:val="21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1"/>
          <w:szCs w:val="21"/>
          <w:u w:val="none"/>
          <w:lang w:val="en-US" w:eastAsia="zh-CN" w:bidi="ar-SA"/>
        </w:rPr>
        <w:t>八、其他补充事宜</w:t>
      </w:r>
    </w:p>
    <w:p w14:paraId="729CE14D">
      <w:pPr>
        <w:spacing w:line="360" w:lineRule="auto"/>
        <w:ind w:firstLine="210" w:firstLineChars="100"/>
        <w:rPr>
          <w:rFonts w:hint="default" w:ascii="宋体" w:hAnsi="宋体" w:eastAsia="宋体" w:cs="宋体"/>
          <w:b w:val="0"/>
          <w:bCs w:val="0"/>
          <w:color w:val="auto"/>
          <w:kern w:val="0"/>
          <w:sz w:val="21"/>
          <w:szCs w:val="21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1"/>
          <w:szCs w:val="21"/>
          <w:u w:val="none"/>
          <w:lang w:val="en-US" w:eastAsia="zh-CN" w:bidi="ar-SA"/>
        </w:rPr>
        <w:t>1.阜阳瀚方工程造价咨询有限公司4.00‰</w:t>
      </w:r>
    </w:p>
    <w:p w14:paraId="4D7B2413">
      <w:pPr>
        <w:spacing w:line="360" w:lineRule="auto"/>
        <w:ind w:firstLine="210" w:firstLineChars="100"/>
        <w:rPr>
          <w:rFonts w:hint="default" w:ascii="宋体" w:hAnsi="宋体" w:eastAsia="宋体" w:cs="宋体"/>
          <w:b w:val="0"/>
          <w:bCs w:val="0"/>
          <w:color w:val="auto"/>
          <w:kern w:val="0"/>
          <w:sz w:val="21"/>
          <w:szCs w:val="21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1"/>
          <w:szCs w:val="21"/>
          <w:u w:val="none"/>
          <w:lang w:val="en-US" w:eastAsia="zh-CN" w:bidi="ar-SA"/>
        </w:rPr>
        <w:t>2.阜阳欣联建筑信息科技有限公司 3.56‰</w:t>
      </w:r>
    </w:p>
    <w:p w14:paraId="1C93928B">
      <w:pPr>
        <w:spacing w:line="360" w:lineRule="auto"/>
        <w:ind w:firstLine="210" w:firstLineChars="100"/>
        <w:rPr>
          <w:rFonts w:hint="eastAsia" w:ascii="宋体" w:hAnsi="宋体" w:eastAsia="宋体" w:cs="宋体"/>
          <w:b w:val="0"/>
          <w:bCs w:val="0"/>
          <w:color w:val="auto"/>
          <w:kern w:val="0"/>
          <w:sz w:val="21"/>
          <w:szCs w:val="21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1"/>
          <w:szCs w:val="21"/>
          <w:u w:val="none"/>
          <w:lang w:val="en-US" w:eastAsia="zh-CN" w:bidi="ar-SA"/>
        </w:rPr>
        <w:t>3.</w:t>
      </w:r>
      <w:r>
        <w:rPr>
          <w:rFonts w:hint="default" w:ascii="宋体" w:hAnsi="宋体" w:eastAsia="宋体" w:cs="宋体"/>
          <w:b w:val="0"/>
          <w:bCs w:val="0"/>
          <w:color w:val="auto"/>
          <w:kern w:val="0"/>
          <w:sz w:val="21"/>
          <w:szCs w:val="21"/>
          <w:u w:val="none"/>
          <w:lang w:val="en-US" w:eastAsia="zh-CN" w:bidi="ar-SA"/>
        </w:rPr>
        <w:t>安徽南巽建设项目管理投资有限公司</w:t>
      </w: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1"/>
          <w:szCs w:val="21"/>
          <w:u w:val="none"/>
          <w:lang w:val="en-US" w:eastAsia="zh-CN" w:bidi="ar-SA"/>
        </w:rPr>
        <w:t xml:space="preserve"> 3.28‰</w:t>
      </w:r>
    </w:p>
    <w:p w14:paraId="3007D483">
      <w:pPr>
        <w:spacing w:line="360" w:lineRule="auto"/>
        <w:ind w:firstLine="210" w:firstLineChars="100"/>
        <w:rPr>
          <w:rFonts w:hint="eastAsia" w:ascii="宋体" w:hAnsi="宋体" w:eastAsia="宋体" w:cs="宋体"/>
          <w:b w:val="0"/>
          <w:bCs w:val="0"/>
          <w:color w:val="auto"/>
          <w:kern w:val="0"/>
          <w:sz w:val="21"/>
          <w:szCs w:val="21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1"/>
          <w:szCs w:val="21"/>
          <w:u w:val="none"/>
          <w:lang w:val="en-US" w:eastAsia="zh-CN" w:bidi="ar-SA"/>
        </w:rPr>
        <w:t>九、凡对本次公告内容提出询问，请按以下方式联系。</w:t>
      </w:r>
    </w:p>
    <w:p w14:paraId="6713C29A">
      <w:pPr>
        <w:spacing w:line="360" w:lineRule="auto"/>
        <w:ind w:firstLine="420" w:firstLineChars="200"/>
        <w:rPr>
          <w:rFonts w:ascii="宋体" w:hAnsi="宋体"/>
        </w:rPr>
      </w:pPr>
      <w:r>
        <w:rPr>
          <w:rFonts w:hint="eastAsia" w:ascii="宋体" w:hAnsi="宋体"/>
        </w:rPr>
        <w:t>1.采购人信息</w:t>
      </w:r>
    </w:p>
    <w:p w14:paraId="7FE4ABCA">
      <w:pPr>
        <w:spacing w:line="360" w:lineRule="auto"/>
        <w:ind w:firstLine="420" w:firstLineChars="200"/>
        <w:rPr>
          <w:rFonts w:hint="default" w:ascii="宋体" w:hAnsi="宋体"/>
          <w:lang w:val="en-US"/>
        </w:rPr>
      </w:pPr>
      <w:r>
        <w:rPr>
          <w:rFonts w:hint="eastAsia" w:ascii="宋体" w:hAnsi="宋体"/>
        </w:rPr>
        <w:t>名    称：</w:t>
      </w:r>
      <w:r>
        <w:rPr>
          <w:rFonts w:hint="eastAsia" w:ascii="宋体" w:hAnsi="宋体"/>
          <w:lang w:val="en-US" w:eastAsia="zh-CN"/>
        </w:rPr>
        <w:t>阜阳市颍东区枣庄镇人民政府</w:t>
      </w:r>
    </w:p>
    <w:p w14:paraId="6855F8AC">
      <w:pPr>
        <w:spacing w:line="360" w:lineRule="auto"/>
        <w:ind w:firstLine="420" w:firstLineChars="200"/>
        <w:rPr>
          <w:rFonts w:hint="default" w:ascii="宋体" w:hAnsi="宋体" w:eastAsia="宋体"/>
          <w:lang w:val="en-US" w:eastAsia="zh-CN"/>
        </w:rPr>
      </w:pPr>
      <w:r>
        <w:rPr>
          <w:rFonts w:hint="eastAsia" w:ascii="宋体" w:hAnsi="宋体"/>
        </w:rPr>
        <w:t>地    址：</w:t>
      </w:r>
      <w:r>
        <w:rPr>
          <w:rFonts w:hint="eastAsia" w:ascii="宋体" w:hAnsi="宋体"/>
          <w:lang w:val="en-US" w:eastAsia="zh-CN"/>
        </w:rPr>
        <w:t>阜阳市颍东区枣庄镇枣庄集</w:t>
      </w:r>
      <w:r>
        <w:rPr>
          <w:rFonts w:hint="eastAsia" w:ascii="宋体" w:hAnsi="宋体"/>
        </w:rPr>
        <w:t xml:space="preserve">　 </w:t>
      </w:r>
    </w:p>
    <w:p w14:paraId="42D6D632">
      <w:pPr>
        <w:spacing w:line="360" w:lineRule="auto"/>
        <w:ind w:firstLine="420" w:firstLineChars="200"/>
        <w:rPr>
          <w:rFonts w:ascii="宋体" w:hAnsi="宋体"/>
        </w:rPr>
      </w:pPr>
      <w:r>
        <w:rPr>
          <w:rFonts w:hint="eastAsia" w:ascii="宋体" w:hAnsi="宋体"/>
        </w:rPr>
        <w:t>联系方式：</w:t>
      </w:r>
      <w:r>
        <w:rPr>
          <w:rFonts w:hint="eastAsia" w:ascii="宋体" w:hAnsi="宋体"/>
          <w:lang w:val="en-US" w:eastAsia="zh-CN"/>
        </w:rPr>
        <w:t xml:space="preserve">屈主任 </w:t>
      </w:r>
      <w:r>
        <w:rPr>
          <w:rFonts w:hint="eastAsia" w:ascii="宋体" w:hAnsi="宋体" w:eastAsia="宋体" w:cs="Times New Roman"/>
          <w:lang w:val="en-US" w:eastAsia="zh-CN"/>
        </w:rPr>
        <w:t>13905583196</w:t>
      </w:r>
    </w:p>
    <w:p w14:paraId="1CC0B089">
      <w:pPr>
        <w:spacing w:line="360" w:lineRule="auto"/>
        <w:ind w:firstLine="420" w:firstLineChars="200"/>
        <w:rPr>
          <w:rFonts w:ascii="宋体" w:hAnsi="宋体"/>
        </w:rPr>
      </w:pPr>
      <w:r>
        <w:rPr>
          <w:rFonts w:hint="eastAsia" w:ascii="宋体" w:hAnsi="宋体"/>
        </w:rPr>
        <w:t>2.采购代理机构信息（如有）</w:t>
      </w:r>
    </w:p>
    <w:p w14:paraId="19E6C253">
      <w:pPr>
        <w:spacing w:line="360" w:lineRule="auto"/>
        <w:ind w:firstLine="420" w:firstLineChars="200"/>
        <w:rPr>
          <w:rFonts w:ascii="宋体" w:hAnsi="宋体"/>
        </w:rPr>
      </w:pPr>
      <w:r>
        <w:rPr>
          <w:rFonts w:hint="eastAsia" w:ascii="宋体" w:hAnsi="宋体"/>
        </w:rPr>
        <w:t>名    称：</w:t>
      </w:r>
      <w:r>
        <w:rPr>
          <w:rFonts w:hint="eastAsia" w:ascii="宋体" w:hAnsi="宋体"/>
          <w:lang w:eastAsia="zh-CN"/>
        </w:rPr>
        <w:t>安徽一鼎工程咨询有限公司</w:t>
      </w:r>
      <w:r>
        <w:rPr>
          <w:rFonts w:hint="eastAsia" w:ascii="宋体" w:hAnsi="宋体"/>
        </w:rPr>
        <w:t>　　</w:t>
      </w:r>
    </w:p>
    <w:p w14:paraId="4AF867F9">
      <w:pPr>
        <w:spacing w:line="360" w:lineRule="auto"/>
        <w:ind w:firstLine="420" w:firstLineChars="200"/>
        <w:rPr>
          <w:rFonts w:hint="default" w:ascii="宋体" w:hAnsi="宋体" w:eastAsia="宋体"/>
          <w:lang w:val="en-US" w:eastAsia="zh-CN"/>
        </w:rPr>
      </w:pPr>
      <w:r>
        <w:rPr>
          <w:rFonts w:hint="eastAsia" w:ascii="宋体" w:hAnsi="宋体"/>
        </w:rPr>
        <w:t>地　　址：</w:t>
      </w:r>
      <w:r>
        <w:rPr>
          <w:rFonts w:hint="eastAsia" w:ascii="宋体" w:hAnsi="宋体" w:eastAsia="宋体" w:cs="Times New Roman"/>
          <w:lang w:val="en-US" w:eastAsia="zh-CN"/>
        </w:rPr>
        <w:t>阜阳市颍州区南京路1009号中泰大厦9楼</w:t>
      </w:r>
    </w:p>
    <w:p w14:paraId="67EE8312">
      <w:pPr>
        <w:pStyle w:val="10"/>
        <w:widowControl/>
        <w:spacing w:before="0" w:beforeAutospacing="0" w:after="0" w:afterAutospacing="0" w:line="360" w:lineRule="auto"/>
        <w:ind w:firstLine="420" w:firstLineChars="200"/>
        <w:rPr>
          <w:rFonts w:hint="eastAsia" w:ascii="宋体" w:hAnsi="宋体" w:eastAsia="宋体" w:cs="Times New Roman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Times New Roman"/>
          <w:kern w:val="2"/>
          <w:sz w:val="21"/>
          <w:szCs w:val="21"/>
          <w:lang w:val="en-US" w:eastAsia="zh-CN" w:bidi="ar-SA"/>
        </w:rPr>
        <w:t>联系方式：</w:t>
      </w:r>
      <w:bookmarkStart w:id="0" w:name="OLE_LINK7"/>
      <w:r>
        <w:rPr>
          <w:rFonts w:hint="eastAsia" w:ascii="宋体" w:hAnsi="宋体" w:eastAsia="宋体" w:cs="Times New Roman"/>
          <w:kern w:val="2"/>
          <w:sz w:val="21"/>
          <w:szCs w:val="21"/>
          <w:lang w:val="en-US" w:eastAsia="zh-CN" w:bidi="ar-SA"/>
        </w:rPr>
        <w:t>18110550515</w:t>
      </w:r>
      <w:bookmarkEnd w:id="0"/>
    </w:p>
    <w:p w14:paraId="3243C446">
      <w:pPr>
        <w:spacing w:line="360" w:lineRule="auto"/>
        <w:ind w:firstLine="420" w:firstLineChars="200"/>
        <w:rPr>
          <w:rFonts w:hint="eastAsia" w:ascii="宋体" w:hAnsi="宋体" w:eastAsia="宋体"/>
          <w:lang w:val="en-US" w:eastAsia="zh-CN"/>
        </w:rPr>
      </w:pPr>
      <w:r>
        <w:rPr>
          <w:rFonts w:hint="eastAsia" w:ascii="宋体" w:hAnsi="宋体" w:eastAsia="宋体"/>
          <w:lang w:val="en-US" w:eastAsia="zh-CN"/>
        </w:rPr>
        <w:t>3.项目联系方式</w:t>
      </w:r>
    </w:p>
    <w:p w14:paraId="5D96186F">
      <w:pPr>
        <w:spacing w:line="360" w:lineRule="auto"/>
        <w:ind w:firstLine="420" w:firstLineChars="200"/>
        <w:rPr>
          <w:rFonts w:hint="default" w:ascii="宋体" w:hAnsi="宋体" w:eastAsia="宋体"/>
          <w:lang w:val="en-US" w:eastAsia="zh-CN"/>
        </w:rPr>
      </w:pPr>
      <w:r>
        <w:rPr>
          <w:rFonts w:hint="eastAsia" w:ascii="宋体" w:hAnsi="宋体" w:eastAsia="宋体"/>
          <w:lang w:val="en-US" w:eastAsia="zh-CN"/>
        </w:rPr>
        <w:t>项目联系人：</w:t>
      </w:r>
      <w:r>
        <w:rPr>
          <w:rFonts w:hint="eastAsia" w:ascii="宋体" w:hAnsi="宋体"/>
          <w:lang w:val="en-US" w:eastAsia="zh-CN"/>
        </w:rPr>
        <w:t xml:space="preserve">屈主任   </w:t>
      </w:r>
      <w:r>
        <w:rPr>
          <w:rFonts w:hint="eastAsia" w:ascii="宋体" w:hAnsi="宋体" w:eastAsia="宋体"/>
          <w:lang w:val="en-US" w:eastAsia="zh-CN"/>
        </w:rPr>
        <w:t>储工</w:t>
      </w:r>
    </w:p>
    <w:p w14:paraId="67BA445B">
      <w:pPr>
        <w:ind w:firstLine="420" w:firstLineChars="200"/>
        <w:rPr>
          <w:rFonts w:hint="default"/>
          <w:lang w:val="en-US"/>
        </w:rPr>
      </w:pPr>
      <w:bookmarkStart w:id="1" w:name="_GoBack"/>
      <w:bookmarkEnd w:id="1"/>
      <w:r>
        <w:rPr>
          <w:rFonts w:hint="eastAsia" w:ascii="宋体" w:hAnsi="宋体" w:eastAsia="宋体"/>
          <w:lang w:val="en-US" w:eastAsia="zh-CN"/>
        </w:rPr>
        <w:t>电      话：</w:t>
      </w:r>
      <w:r>
        <w:rPr>
          <w:rFonts w:hint="eastAsia" w:ascii="宋体" w:hAnsi="宋体" w:eastAsia="宋体" w:cs="Times New Roman"/>
          <w:lang w:val="en-US" w:eastAsia="zh-CN"/>
        </w:rPr>
        <w:t xml:space="preserve">13905583196    </w:t>
      </w:r>
      <w:r>
        <w:rPr>
          <w:rFonts w:hint="eastAsia" w:ascii="宋体" w:hAnsi="宋体" w:eastAsia="宋体" w:cs="Times New Roman"/>
          <w:kern w:val="2"/>
          <w:sz w:val="21"/>
          <w:szCs w:val="21"/>
          <w:lang w:val="en-US" w:eastAsia="zh-CN" w:bidi="ar-SA"/>
        </w:rPr>
        <w:t>18110550515</w:t>
      </w:r>
    </w:p>
    <w:sectPr>
      <w:footerReference r:id="rId5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90ED98C">
    <w:pPr>
      <w:spacing w:line="220" w:lineRule="auto"/>
      <w:ind w:left="4462"/>
      <w:rPr>
        <w:rFonts w:ascii="Times New Roman" w:hAnsi="Times New Roman" w:eastAsia="Times New Roman" w:cs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0EE39A2"/>
    <w:multiLevelType w:val="singleLevel"/>
    <w:tmpl w:val="D0EE39A2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F020EFC"/>
    <w:rsid w:val="36800AB2"/>
    <w:rsid w:val="62026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9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qFormat="1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qFormat="1" w:uiPriority="99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paragraph" w:styleId="6">
    <w:name w:val="heading 4"/>
    <w:basedOn w:val="1"/>
    <w:next w:val="1"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character" w:default="1" w:styleId="12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semiHidden/>
    <w:unhideWhenUsed/>
    <w:qFormat/>
    <w:uiPriority w:val="99"/>
    <w:pPr>
      <w:ind w:firstLine="420" w:firstLineChars="200"/>
    </w:pPr>
  </w:style>
  <w:style w:type="paragraph" w:styleId="3">
    <w:name w:val="Body Text Indent"/>
    <w:basedOn w:val="1"/>
    <w:next w:val="4"/>
    <w:semiHidden/>
    <w:unhideWhenUsed/>
    <w:qFormat/>
    <w:uiPriority w:val="99"/>
    <w:pPr>
      <w:spacing w:after="120"/>
      <w:ind w:left="420" w:leftChars="200"/>
    </w:pPr>
  </w:style>
  <w:style w:type="paragraph" w:styleId="4">
    <w:name w:val="envelope return"/>
    <w:basedOn w:val="1"/>
    <w:next w:val="5"/>
    <w:qFormat/>
    <w:uiPriority w:val="0"/>
    <w:pPr>
      <w:snapToGrid w:val="0"/>
    </w:pPr>
    <w:rPr>
      <w:rFonts w:ascii="Arial" w:hAnsi="Arial"/>
    </w:rPr>
  </w:style>
  <w:style w:type="paragraph" w:styleId="5">
    <w:name w:val="toc 7"/>
    <w:basedOn w:val="1"/>
    <w:next w:val="1"/>
    <w:unhideWhenUsed/>
    <w:qFormat/>
    <w:uiPriority w:val="0"/>
    <w:pPr>
      <w:spacing w:beforeLines="0" w:afterLines="0"/>
      <w:ind w:left="1260"/>
    </w:pPr>
    <w:rPr>
      <w:rFonts w:hint="default" w:ascii="Calibri" w:hAnsi="Calibri" w:eastAsia="宋体" w:cs="Calibri"/>
      <w:sz w:val="20"/>
      <w:szCs w:val="20"/>
    </w:rPr>
  </w:style>
  <w:style w:type="paragraph" w:styleId="7">
    <w:name w:val="Body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9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0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4"/>
    </w:rPr>
  </w:style>
  <w:style w:type="paragraph" w:customStyle="1" w:styleId="13">
    <w:name w:val="Table Text"/>
    <w:basedOn w:val="1"/>
    <w:semiHidden/>
    <w:qFormat/>
    <w:uiPriority w:val="0"/>
    <w:rPr>
      <w:rFonts w:ascii="宋体" w:hAnsi="宋体" w:eastAsia="宋体" w:cs="宋体"/>
      <w:sz w:val="21"/>
      <w:szCs w:val="21"/>
      <w:lang w:val="en-US" w:eastAsia="en-US" w:bidi="ar-SA"/>
    </w:rPr>
  </w:style>
  <w:style w:type="table" w:customStyle="1" w:styleId="1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582</Words>
  <Characters>641</Characters>
  <Lines>0</Lines>
  <Paragraphs>0</Paragraphs>
  <TotalTime>3</TotalTime>
  <ScaleCrop>false</ScaleCrop>
  <LinksUpToDate>false</LinksUpToDate>
  <CharactersWithSpaces>662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2025-12-01T03:11:00Z</dcterms:created>
  <dc:creator>Administrator</dc:creator>
  <cp:lastModifiedBy>噜啦啦23</cp:lastModifiedBy>
  <dcterms:modified xsi:type="dcterms:W3CDTF">2026-10-30T03:50:44Z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eyJoZGlkIjoiOTIzOGE4MGVlYTJlNTc1NWI2MTczZTlhYjQyYzA2NzIiLCJ1c2VySWQiOiI5OTczMTU2NDAifQ==</vt:lpwstr>
  </property>
  <property fmtid="{D5CDD505-2E9C-101B-9397-08002B2CF9AE}" pid="4" name="ICV">
    <vt:lpwstr>3881E90A55134998A02D0E88C60BD66B_12</vt:lpwstr>
  </property>
</Properties>
</file>