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75627C">
      <w:pPr>
        <w:pStyle w:val="6"/>
        <w:numPr>
          <w:ilvl w:val="0"/>
          <w:numId w:val="1"/>
        </w:numPr>
        <w:jc w:val="center"/>
        <w:rPr>
          <w:rFonts w:hint="eastAsia" w:ascii="宋体" w:hAnsi="宋体"/>
          <w:sz w:val="32"/>
          <w:szCs w:val="32"/>
          <w:lang w:val="en-US" w:eastAsia="zh-CN"/>
        </w:rPr>
      </w:pPr>
      <w:bookmarkStart w:id="0" w:name="OLE_LINK12"/>
      <w:r>
        <w:rPr>
          <w:rFonts w:hint="eastAsia" w:ascii="宋体" w:hAnsi="宋体"/>
          <w:sz w:val="32"/>
          <w:szCs w:val="32"/>
        </w:rPr>
        <w:t>询价</w:t>
      </w:r>
      <w:r>
        <w:rPr>
          <w:rFonts w:hint="eastAsia" w:ascii="宋体" w:hAnsi="宋体"/>
          <w:sz w:val="32"/>
          <w:szCs w:val="32"/>
          <w:lang w:val="en-US" w:eastAsia="zh-CN"/>
        </w:rPr>
        <w:t>公告</w:t>
      </w:r>
    </w:p>
    <w:p w14:paraId="3BD37262">
      <w:pPr>
        <w:pStyle w:val="8"/>
        <w:widowControl/>
        <w:spacing w:before="0" w:beforeAutospacing="0" w:after="0" w:afterAutospacing="0" w:line="360" w:lineRule="auto"/>
        <w:ind w:firstLine="422" w:firstLineChars="200"/>
        <w:rPr>
          <w:rFonts w:hint="eastAsia" w:ascii="宋体" w:hAnsi="宋体" w:eastAsia="宋体" w:cs="宋体"/>
          <w:b/>
          <w:bCs w:val="0"/>
          <w:kern w:val="2"/>
          <w:sz w:val="21"/>
          <w:szCs w:val="21"/>
          <w:lang w:val="en-US" w:eastAsia="zh-CN" w:bidi="ar-SA"/>
        </w:rPr>
      </w:pPr>
      <w:r>
        <w:rPr>
          <w:rFonts w:hint="eastAsia" w:ascii="宋体" w:hAnsi="宋体" w:eastAsia="宋体" w:cs="宋体"/>
          <w:b/>
          <w:bCs w:val="0"/>
          <w:kern w:val="2"/>
          <w:sz w:val="21"/>
          <w:szCs w:val="21"/>
          <w:lang w:val="en-US" w:eastAsia="zh-CN" w:bidi="ar-SA"/>
        </w:rPr>
        <w:t>项目概况：</w:t>
      </w:r>
    </w:p>
    <w:p w14:paraId="002497DE">
      <w:pPr>
        <w:spacing w:line="360" w:lineRule="auto"/>
        <w:ind w:firstLine="420" w:firstLineChars="200"/>
        <w:rPr>
          <w:rFonts w:hint="default"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u w:val="single"/>
          <w:lang w:val="en-US" w:eastAsia="zh-CN" w:bidi="ar-SA"/>
        </w:rPr>
        <w:t>阜阳市颍东区枣庄镇2026年光伏电站项目全过程跟踪审计服务</w:t>
      </w:r>
      <w:r>
        <w:rPr>
          <w:rFonts w:hint="eastAsia" w:ascii="宋体" w:hAnsi="宋体" w:eastAsia="宋体" w:cs="宋体"/>
          <w:color w:val="auto"/>
          <w:kern w:val="0"/>
          <w:sz w:val="21"/>
          <w:szCs w:val="21"/>
          <w:lang w:val="en-US" w:eastAsia="zh-CN" w:bidi="ar-SA"/>
        </w:rPr>
        <w:t>采购项目的潜在供应商应在安徽一鼎工程咨询有限公司获取询价文件，并于 2026年 10月 30日 9点30分（北京时间）前提交响应文件。</w:t>
      </w:r>
    </w:p>
    <w:p w14:paraId="5C65BC85">
      <w:pPr>
        <w:pStyle w:val="7"/>
        <w:numPr>
          <w:ilvl w:val="0"/>
          <w:numId w:val="2"/>
        </w:numPr>
        <w:spacing w:line="360" w:lineRule="auto"/>
        <w:rPr>
          <w:rFonts w:hint="eastAsia" w:ascii="宋体" w:hAnsi="宋体" w:eastAsia="宋体" w:cs="宋体"/>
          <w:bCs w:val="0"/>
          <w:sz w:val="21"/>
          <w:szCs w:val="21"/>
        </w:rPr>
      </w:pPr>
      <w:bookmarkStart w:id="1" w:name="_Toc28359089"/>
      <w:bookmarkStart w:id="2" w:name="_Toc35393629"/>
      <w:bookmarkStart w:id="3" w:name="_Toc35393798"/>
      <w:bookmarkStart w:id="4" w:name="_Toc28359012"/>
      <w:r>
        <w:rPr>
          <w:rFonts w:hint="eastAsia" w:ascii="宋体" w:hAnsi="宋体" w:eastAsia="宋体" w:cs="宋体"/>
          <w:bCs w:val="0"/>
          <w:sz w:val="21"/>
          <w:szCs w:val="21"/>
        </w:rPr>
        <w:t>项目基本情况</w:t>
      </w:r>
      <w:bookmarkEnd w:id="1"/>
      <w:bookmarkEnd w:id="2"/>
      <w:bookmarkEnd w:id="3"/>
      <w:bookmarkEnd w:id="4"/>
    </w:p>
    <w:p w14:paraId="7892F5D5">
      <w:pPr>
        <w:spacing w:line="360" w:lineRule="auto"/>
        <w:ind w:firstLine="420" w:firstLineChars="200"/>
        <w:rPr>
          <w:rFonts w:hint="default" w:ascii="宋体" w:hAnsi="宋体" w:eastAsia="宋体" w:cs="Times New Roman"/>
          <w:lang w:val="en-US" w:eastAsia="zh-CN"/>
        </w:rPr>
      </w:pPr>
      <w:r>
        <w:rPr>
          <w:rFonts w:hint="eastAsia" w:ascii="宋体" w:hAnsi="宋体" w:eastAsia="宋体" w:cs="Times New Roman"/>
          <w:lang w:val="en-US" w:eastAsia="zh-CN"/>
        </w:rPr>
        <w:t>项目编号：341203103J202</w:t>
      </w:r>
      <w:r>
        <w:rPr>
          <w:rFonts w:hint="eastAsia" w:ascii="宋体" w:hAnsi="宋体" w:cs="Times New Roman"/>
          <w:lang w:val="en-US" w:eastAsia="zh-CN"/>
        </w:rPr>
        <w:t>6100</w:t>
      </w:r>
      <w:r>
        <w:rPr>
          <w:rFonts w:hint="eastAsia" w:ascii="宋体" w:hAnsi="宋体" w:eastAsia="宋体" w:cs="Times New Roman"/>
          <w:lang w:val="en-US" w:eastAsia="zh-CN"/>
        </w:rPr>
        <w:t>2</w:t>
      </w:r>
    </w:p>
    <w:p w14:paraId="3FD4264A">
      <w:pPr>
        <w:spacing w:line="360" w:lineRule="auto"/>
        <w:ind w:firstLine="420" w:firstLineChars="200"/>
        <w:rPr>
          <w:rFonts w:hint="eastAsia" w:ascii="宋体" w:hAnsi="宋体" w:eastAsia="宋体" w:cs="宋体"/>
          <w:color w:val="auto"/>
          <w:kern w:val="0"/>
          <w:sz w:val="21"/>
          <w:szCs w:val="21"/>
          <w:u w:val="none"/>
          <w:lang w:val="en-US" w:eastAsia="zh-CN" w:bidi="ar-SA"/>
        </w:rPr>
      </w:pPr>
      <w:bookmarkStart w:id="5" w:name="OLE_LINK2"/>
      <w:r>
        <w:rPr>
          <w:rFonts w:hint="eastAsia" w:ascii="宋体" w:hAnsi="宋体"/>
        </w:rPr>
        <w:t>项目名称：</w:t>
      </w:r>
      <w:r>
        <w:rPr>
          <w:rFonts w:hint="eastAsia" w:ascii="宋体" w:hAnsi="宋体" w:eastAsia="宋体" w:cs="宋体"/>
          <w:color w:val="auto"/>
          <w:kern w:val="0"/>
          <w:sz w:val="21"/>
          <w:szCs w:val="21"/>
          <w:u w:val="none"/>
          <w:lang w:val="en-US" w:eastAsia="zh-CN" w:bidi="ar-SA"/>
        </w:rPr>
        <w:t>阜阳市颍东区枣庄镇2026年光伏电站项目全过程跟踪审计服务</w:t>
      </w:r>
    </w:p>
    <w:p w14:paraId="6C115914">
      <w:pPr>
        <w:spacing w:line="360" w:lineRule="auto"/>
        <w:ind w:firstLine="420" w:firstLineChars="200"/>
        <w:rPr>
          <w:rFonts w:hint="eastAsia" w:ascii="宋体" w:hAnsi="宋体"/>
        </w:rPr>
      </w:pPr>
      <w:r>
        <w:rPr>
          <w:rFonts w:hint="eastAsia" w:ascii="宋体" w:hAnsi="宋体"/>
        </w:rPr>
        <w:t>采购方式：询价</w:t>
      </w:r>
    </w:p>
    <w:p w14:paraId="1E5B73DA">
      <w:pPr>
        <w:pStyle w:val="2"/>
        <w:ind w:left="0" w:leftChars="0" w:firstLine="420" w:firstLineChars="200"/>
        <w:rPr>
          <w:rFonts w:hint="default" w:eastAsia="宋体"/>
          <w:lang w:val="en-US" w:eastAsia="zh-CN"/>
        </w:rPr>
      </w:pPr>
      <w:r>
        <w:rPr>
          <w:rFonts w:hint="eastAsia" w:ascii="宋体" w:hAnsi="宋体"/>
          <w:lang w:val="en-US" w:eastAsia="zh-CN"/>
        </w:rPr>
        <w:t>项目投资规模：3200余万元</w:t>
      </w:r>
    </w:p>
    <w:p w14:paraId="7D0C9D33">
      <w:pPr>
        <w:keepNext w:val="0"/>
        <w:keepLines w:val="0"/>
        <w:widowControl/>
        <w:suppressLineNumbers w:val="0"/>
        <w:ind w:firstLine="420" w:firstLineChars="200"/>
        <w:jc w:val="left"/>
        <w:rPr>
          <w:rFonts w:hint="eastAsia" w:ascii="宋体" w:hAnsi="宋体" w:eastAsia="宋体" w:cs="宋体"/>
          <w:color w:val="auto"/>
          <w:kern w:val="0"/>
          <w:sz w:val="21"/>
          <w:szCs w:val="21"/>
          <w:u w:val="none"/>
          <w:lang w:val="en-US" w:eastAsia="zh-CN" w:bidi="ar-SA"/>
        </w:rPr>
      </w:pPr>
      <w:r>
        <w:rPr>
          <w:rFonts w:hint="eastAsia" w:ascii="宋体" w:hAnsi="宋体" w:eastAsia="宋体" w:cs="宋体"/>
          <w:color w:val="auto"/>
          <w:kern w:val="0"/>
          <w:sz w:val="21"/>
          <w:szCs w:val="21"/>
          <w:u w:val="none"/>
          <w:lang w:val="en-US" w:eastAsia="zh-CN" w:bidi="ar-SA"/>
        </w:rPr>
        <w:t>最高限价：本项目跟踪审计服务采用费率报价工程审定造价5‰</w:t>
      </w:r>
    </w:p>
    <w:p w14:paraId="232F566C">
      <w:pPr>
        <w:ind w:firstLine="420" w:firstLineChars="200"/>
        <w:rPr>
          <w:rFonts w:ascii="宋体" w:hAnsi="宋体"/>
        </w:rPr>
      </w:pPr>
      <w:r>
        <w:rPr>
          <w:rFonts w:hint="eastAsia" w:ascii="宋体" w:hAnsi="宋体"/>
        </w:rPr>
        <w:t xml:space="preserve">       </w:t>
      </w:r>
    </w:p>
    <w:p w14:paraId="4A564404">
      <w:pPr>
        <w:ind w:firstLine="420" w:firstLineChars="200"/>
        <w:rPr>
          <w:rFonts w:hint="eastAsia" w:ascii="宋体" w:hAnsi="宋体" w:eastAsia="宋体" w:cs="宋体"/>
          <w:color w:val="auto"/>
          <w:kern w:val="0"/>
          <w:sz w:val="21"/>
          <w:szCs w:val="21"/>
          <w:u w:val="none"/>
          <w:lang w:val="en-US" w:eastAsia="zh-CN" w:bidi="ar-SA"/>
        </w:rPr>
      </w:pPr>
      <w:r>
        <w:rPr>
          <w:rFonts w:hint="eastAsia" w:ascii="宋体" w:hAnsi="宋体" w:eastAsia="宋体" w:cs="宋体"/>
          <w:color w:val="auto"/>
          <w:kern w:val="0"/>
          <w:sz w:val="21"/>
          <w:szCs w:val="21"/>
          <w:u w:val="none"/>
          <w:lang w:val="en-US" w:eastAsia="zh-CN" w:bidi="ar-SA"/>
        </w:rPr>
        <w:t>采购需求：</w:t>
      </w:r>
      <w:bookmarkEnd w:id="5"/>
      <w:bookmarkStart w:id="6" w:name="OLE_LINK6"/>
      <w:r>
        <w:rPr>
          <w:rFonts w:hint="eastAsia" w:ascii="宋体" w:hAnsi="宋体" w:eastAsia="宋体" w:cs="宋体"/>
          <w:color w:val="auto"/>
          <w:kern w:val="0"/>
          <w:sz w:val="21"/>
          <w:szCs w:val="21"/>
          <w:u w:val="none"/>
          <w:lang w:val="en-US" w:eastAsia="zh-CN" w:bidi="ar-SA"/>
        </w:rPr>
        <w:t>包括牛庙立华养鸡场棚顶光伏电站项目：集中式光伏项目利用鸡场棚顶上方空间33213平方米。利用安徽省阜阳市颍东区牛庙立华养鸡场闲置棚顶(位于颍东区枣庄镇牛庙村)，计划安装光伏总装机容量为5980kW，安装光伏组件，配置配套逆变器等。牛庙立华养猪场光伏电站项目：集中式光伏项目利用猪场棚顶37282平方米。利用安徽省阜阳市颍东区牛庙立华养猪场棚顶(位于颍东区枣庄镇牛庙村)，计划安装光伏总装机容量为5980kW，安装光伏组件，配置配套逆变器等。</w:t>
      </w:r>
    </w:p>
    <w:p w14:paraId="65AE6C41">
      <w:pPr>
        <w:ind w:firstLine="420" w:firstLineChars="200"/>
        <w:rPr>
          <w:rFonts w:hint="eastAsia" w:ascii="宋体" w:hAnsi="宋体" w:eastAsia="宋体" w:cs="宋体"/>
          <w:color w:val="auto"/>
          <w:kern w:val="0"/>
          <w:sz w:val="21"/>
          <w:szCs w:val="21"/>
          <w:u w:val="none"/>
          <w:lang w:val="en-US" w:eastAsia="zh-CN" w:bidi="ar-SA"/>
        </w:rPr>
      </w:pPr>
      <w:r>
        <w:rPr>
          <w:rFonts w:hint="eastAsia" w:ascii="宋体" w:hAnsi="宋体" w:eastAsia="宋体" w:cs="宋体"/>
          <w:color w:val="auto"/>
          <w:kern w:val="0"/>
          <w:sz w:val="21"/>
          <w:szCs w:val="21"/>
          <w:u w:val="none"/>
          <w:lang w:val="en-US" w:eastAsia="zh-CN" w:bidi="ar-SA"/>
        </w:rPr>
        <w:t>具体全过程跟踪审计，包含但不限于：</w:t>
      </w:r>
    </w:p>
    <w:p w14:paraId="295BEAAD">
      <w:pPr>
        <w:numPr>
          <w:ilvl w:val="0"/>
          <w:numId w:val="0"/>
        </w:numPr>
        <w:ind w:firstLine="420" w:firstLineChars="200"/>
        <w:rPr>
          <w:rFonts w:hint="eastAsia" w:ascii="宋体" w:hAnsi="宋体" w:eastAsia="宋体" w:cs="宋体"/>
          <w:color w:val="auto"/>
          <w:kern w:val="0"/>
          <w:sz w:val="21"/>
          <w:szCs w:val="21"/>
          <w:u w:val="none"/>
          <w:lang w:val="en-US" w:eastAsia="zh-CN" w:bidi="ar-SA"/>
        </w:rPr>
      </w:pPr>
      <w:r>
        <w:rPr>
          <w:rFonts w:hint="eastAsia" w:ascii="宋体" w:hAnsi="宋体" w:eastAsia="宋体" w:cs="宋体"/>
          <w:color w:val="auto"/>
          <w:kern w:val="0"/>
          <w:sz w:val="21"/>
          <w:szCs w:val="21"/>
          <w:u w:val="none"/>
          <w:lang w:val="en-US" w:eastAsia="zh-CN" w:bidi="ar-SA"/>
        </w:rPr>
        <w:t>1.前期：合同、招投标资料复核，施工图预算审核；</w:t>
      </w:r>
    </w:p>
    <w:p w14:paraId="722448C0">
      <w:pPr>
        <w:numPr>
          <w:ilvl w:val="0"/>
          <w:numId w:val="0"/>
        </w:numPr>
        <w:ind w:firstLine="420" w:firstLineChars="200"/>
        <w:rPr>
          <w:rFonts w:hint="eastAsia" w:ascii="宋体" w:hAnsi="宋体" w:eastAsia="宋体" w:cs="宋体"/>
          <w:color w:val="auto"/>
          <w:kern w:val="0"/>
          <w:sz w:val="21"/>
          <w:szCs w:val="21"/>
          <w:u w:val="none"/>
          <w:lang w:val="en-US" w:eastAsia="zh-CN" w:bidi="ar-SA"/>
        </w:rPr>
      </w:pPr>
      <w:r>
        <w:rPr>
          <w:rFonts w:hint="eastAsia" w:ascii="宋体" w:hAnsi="宋体" w:eastAsia="宋体" w:cs="宋体"/>
          <w:color w:val="auto"/>
          <w:kern w:val="0"/>
          <w:sz w:val="21"/>
          <w:szCs w:val="21"/>
          <w:u w:val="none"/>
          <w:lang w:val="en-US" w:eastAsia="zh-CN" w:bidi="ar-SA"/>
        </w:rPr>
        <w:t>2.施工阶段：进度款审核、现场踏勘、隐蔽工程核查、工程变更及签证审核（严控先施工后补签）、设备材料核验（光伏组件、逆变器、支架等），按月出具跟踪审计月报、现场核查记录、问题整改台账；</w:t>
      </w:r>
    </w:p>
    <w:p w14:paraId="6EA92741">
      <w:pPr>
        <w:numPr>
          <w:ilvl w:val="0"/>
          <w:numId w:val="0"/>
        </w:numPr>
        <w:ind w:firstLine="420" w:firstLineChars="200"/>
        <w:rPr>
          <w:rFonts w:hint="eastAsia" w:ascii="宋体" w:hAnsi="宋体" w:eastAsia="宋体" w:cs="宋体"/>
          <w:color w:val="auto"/>
          <w:kern w:val="0"/>
          <w:sz w:val="21"/>
          <w:szCs w:val="21"/>
          <w:u w:val="none"/>
          <w:lang w:val="en-US" w:eastAsia="zh-CN" w:bidi="ar-SA"/>
        </w:rPr>
      </w:pPr>
      <w:r>
        <w:rPr>
          <w:rFonts w:hint="eastAsia" w:ascii="宋体" w:hAnsi="宋体" w:eastAsia="宋体" w:cs="宋体"/>
          <w:color w:val="auto"/>
          <w:kern w:val="0"/>
          <w:sz w:val="21"/>
          <w:szCs w:val="21"/>
          <w:u w:val="none"/>
          <w:lang w:val="en-US" w:eastAsia="zh-CN" w:bidi="ar-SA"/>
        </w:rPr>
        <w:t>3.竣工阶段：收集全套竣工资料，开展竣工结算审核，出具正式竣工结算审计报告；</w:t>
      </w:r>
    </w:p>
    <w:p w14:paraId="065EDB09">
      <w:pPr>
        <w:numPr>
          <w:ilvl w:val="0"/>
          <w:numId w:val="0"/>
        </w:numPr>
        <w:ind w:firstLine="420" w:firstLineChars="200"/>
        <w:rPr>
          <w:rFonts w:hint="eastAsia" w:ascii="宋体" w:hAnsi="宋体" w:eastAsia="宋体" w:cs="宋体"/>
          <w:color w:val="auto"/>
          <w:kern w:val="0"/>
          <w:sz w:val="21"/>
          <w:szCs w:val="21"/>
          <w:u w:val="none"/>
          <w:lang w:val="en-US" w:eastAsia="zh-CN" w:bidi="ar-SA"/>
        </w:rPr>
      </w:pPr>
      <w:r>
        <w:rPr>
          <w:rFonts w:hint="eastAsia" w:ascii="宋体" w:hAnsi="宋体" w:eastAsia="宋体" w:cs="宋体"/>
          <w:color w:val="auto"/>
          <w:kern w:val="0"/>
          <w:sz w:val="21"/>
          <w:szCs w:val="21"/>
          <w:u w:val="none"/>
          <w:lang w:val="en-US" w:eastAsia="zh-CN" w:bidi="ar-SA"/>
        </w:rPr>
        <w:t>4.后续：配合财政评审、上级审计、信访核查等相关工作。</w:t>
      </w:r>
    </w:p>
    <w:p w14:paraId="429D3BDC">
      <w:pPr>
        <w:numPr>
          <w:ilvl w:val="0"/>
          <w:numId w:val="0"/>
        </w:numPr>
        <w:ind w:firstLine="420" w:firstLineChars="200"/>
        <w:rPr>
          <w:rFonts w:hint="eastAsia" w:ascii="宋体" w:hAnsi="宋体" w:eastAsia="宋体" w:cs="宋体"/>
          <w:color w:val="auto"/>
          <w:kern w:val="0"/>
          <w:sz w:val="21"/>
          <w:szCs w:val="21"/>
          <w:u w:val="none"/>
          <w:lang w:val="en-US" w:eastAsia="zh-CN" w:bidi="ar-SA"/>
        </w:rPr>
      </w:pPr>
      <w:r>
        <w:rPr>
          <w:rFonts w:hint="eastAsia" w:ascii="宋体" w:hAnsi="宋体" w:eastAsia="宋体" w:cs="宋体"/>
          <w:color w:val="auto"/>
          <w:kern w:val="0"/>
          <w:sz w:val="21"/>
          <w:szCs w:val="21"/>
          <w:u w:val="none"/>
          <w:lang w:val="en-US" w:eastAsia="zh-CN" w:bidi="ar-SA"/>
        </w:rPr>
        <w:t>所有报价包含人员、交通、现场踏勘、报告编制、税费等全部费用，采购人不再另行支付其他费用。</w:t>
      </w:r>
    </w:p>
    <w:bookmarkEnd w:id="6"/>
    <w:p w14:paraId="0965E30A">
      <w:pPr>
        <w:numPr>
          <w:ilvl w:val="0"/>
          <w:numId w:val="0"/>
        </w:numPr>
        <w:ind w:firstLine="210" w:firstLineChars="100"/>
        <w:rPr>
          <w:rFonts w:ascii="宋体" w:hAnsi="宋体"/>
          <w:color w:val="000000" w:themeColor="text1"/>
          <w:u w:val="single"/>
          <w14:textFill>
            <w14:solidFill>
              <w14:schemeClr w14:val="tx1"/>
            </w14:solidFill>
          </w14:textFill>
        </w:rPr>
      </w:pPr>
      <w:r>
        <w:rPr>
          <w:rFonts w:hint="eastAsia" w:ascii="宋体" w:hAnsi="宋体" w:eastAsia="宋体" w:cs="宋体"/>
          <w:color w:val="auto"/>
          <w:kern w:val="0"/>
          <w:sz w:val="21"/>
          <w:szCs w:val="21"/>
          <w:u w:val="none"/>
          <w:lang w:val="en-US" w:eastAsia="zh-CN" w:bidi="ar-SA"/>
        </w:rPr>
        <w:t>合同履行期限：自合同签订之日起至工程竣工结算审计完成，并配合后续复审、复查等相关工作。</w:t>
      </w:r>
      <w:r>
        <w:rPr>
          <w:rFonts w:hint="eastAsia" w:ascii="宋体" w:hAnsi="宋体"/>
          <w:color w:val="000000" w:themeColor="text1"/>
          <w14:textFill>
            <w14:solidFill>
              <w14:schemeClr w14:val="tx1"/>
            </w14:solidFill>
          </w14:textFill>
        </w:rPr>
        <w:t xml:space="preserve">   </w:t>
      </w:r>
    </w:p>
    <w:p w14:paraId="00013E33">
      <w:pPr>
        <w:spacing w:line="360" w:lineRule="auto"/>
        <w:ind w:firstLine="420" w:firstLineChars="200"/>
        <w:rPr>
          <w:rFonts w:ascii="宋体" w:hAnsi="宋体"/>
        </w:rPr>
      </w:pPr>
      <w:r>
        <w:rPr>
          <w:rFonts w:hint="eastAsia" w:ascii="宋体" w:hAnsi="宋体"/>
        </w:rPr>
        <w:t>本项目不接受联合体。</w:t>
      </w:r>
    </w:p>
    <w:p w14:paraId="3C62F477">
      <w:pPr>
        <w:pStyle w:val="7"/>
        <w:spacing w:line="360" w:lineRule="auto"/>
        <w:rPr>
          <w:rFonts w:ascii="宋体" w:hAnsi="宋体" w:eastAsia="宋体" w:cs="宋体"/>
          <w:bCs w:val="0"/>
          <w:sz w:val="21"/>
          <w:szCs w:val="21"/>
        </w:rPr>
      </w:pPr>
      <w:bookmarkStart w:id="7" w:name="_Toc35393799"/>
      <w:bookmarkStart w:id="8" w:name="_Toc28359090"/>
      <w:bookmarkStart w:id="9" w:name="_Toc35393630"/>
      <w:bookmarkStart w:id="10" w:name="_Toc28359013"/>
      <w:r>
        <w:rPr>
          <w:rFonts w:hint="eastAsia" w:ascii="宋体" w:hAnsi="宋体" w:eastAsia="宋体" w:cs="宋体"/>
          <w:bCs w:val="0"/>
          <w:sz w:val="21"/>
          <w:szCs w:val="21"/>
        </w:rPr>
        <w:t>二、申请人的资格要求：</w:t>
      </w:r>
      <w:bookmarkEnd w:id="7"/>
      <w:bookmarkEnd w:id="8"/>
      <w:bookmarkEnd w:id="9"/>
      <w:bookmarkEnd w:id="10"/>
    </w:p>
    <w:p w14:paraId="18F64FD0">
      <w:pPr>
        <w:spacing w:line="360" w:lineRule="auto"/>
        <w:ind w:firstLine="420" w:firstLineChars="200"/>
        <w:jc w:val="left"/>
        <w:rPr>
          <w:rFonts w:hint="eastAsia" w:ascii="宋体" w:hAnsi="宋体" w:eastAsia="宋体" w:cs="宋体"/>
          <w:lang w:val="en-US"/>
        </w:rPr>
      </w:pPr>
      <w:bookmarkStart w:id="11" w:name="_Toc35393631"/>
      <w:bookmarkStart w:id="12" w:name="_Toc28359014"/>
      <w:bookmarkStart w:id="13" w:name="_Toc28359091"/>
      <w:bookmarkStart w:id="14" w:name="_Toc35393800"/>
      <w:r>
        <w:rPr>
          <w:rFonts w:hint="eastAsia" w:ascii="宋体" w:hAnsi="宋体" w:eastAsia="宋体" w:cs="宋体"/>
          <w:lang w:val="en-US"/>
        </w:rPr>
        <w:t>1.满足《中华人民共和国政府采购法》第二十二条规定；</w:t>
      </w:r>
    </w:p>
    <w:p w14:paraId="09BCFEF1">
      <w:pPr>
        <w:spacing w:line="360" w:lineRule="auto"/>
        <w:ind w:firstLine="420" w:firstLineChars="200"/>
        <w:jc w:val="left"/>
        <w:rPr>
          <w:rFonts w:hint="eastAsia" w:ascii="宋体" w:hAnsi="宋体" w:eastAsia="宋体" w:cs="宋体"/>
          <w:lang w:val="en-US" w:eastAsia="zh-CN"/>
        </w:rPr>
      </w:pPr>
      <w:r>
        <w:rPr>
          <w:rFonts w:hint="eastAsia" w:ascii="宋体" w:hAnsi="宋体" w:eastAsia="宋体" w:cs="宋体"/>
          <w:lang w:val="en-US"/>
        </w:rPr>
        <w:t>2.落实政府采购政策需满足的资格要求：</w:t>
      </w:r>
      <w:r>
        <w:rPr>
          <w:rFonts w:hint="eastAsia" w:ascii="宋体" w:hAnsi="宋体" w:eastAsia="宋体" w:cs="宋体"/>
          <w:lang w:val="en-US" w:eastAsia="zh-CN"/>
        </w:rPr>
        <w:t>无；</w:t>
      </w:r>
    </w:p>
    <w:p w14:paraId="410448D3">
      <w:pPr>
        <w:ind w:firstLine="420" w:firstLineChars="200"/>
        <w:rPr>
          <w:rFonts w:hint="default" w:ascii="宋体" w:hAnsi="宋体" w:eastAsia="宋体" w:cs="Times New Roman"/>
          <w:lang w:val="en-US" w:eastAsia="zh-CN"/>
        </w:rPr>
      </w:pPr>
      <w:r>
        <w:rPr>
          <w:rFonts w:hint="eastAsia" w:ascii="宋体" w:hAnsi="宋体" w:eastAsia="宋体" w:cs="宋体"/>
          <w:lang w:val="en-US"/>
        </w:rPr>
        <w:t>3.</w:t>
      </w:r>
      <w:r>
        <w:rPr>
          <w:rFonts w:hint="eastAsia" w:ascii="宋体" w:hAnsi="宋体" w:eastAsia="宋体" w:cs="Times New Roman"/>
          <w:lang w:val="en-US"/>
        </w:rPr>
        <w:t>本项目的特定资格要求：</w:t>
      </w:r>
      <w:r>
        <w:rPr>
          <w:rFonts w:hint="eastAsia" w:ascii="宋体" w:hAnsi="宋体" w:cs="Times New Roman"/>
          <w:lang w:val="en-US" w:eastAsia="zh-CN"/>
        </w:rPr>
        <w:t>（1）</w:t>
      </w:r>
      <w:r>
        <w:rPr>
          <w:rFonts w:hint="eastAsia"/>
        </w:rPr>
        <w:t>人员</w:t>
      </w:r>
      <w:r>
        <w:rPr>
          <w:rFonts w:hint="eastAsia"/>
          <w:lang w:val="en-US" w:eastAsia="zh-CN"/>
        </w:rPr>
        <w:t>配备</w:t>
      </w:r>
      <w:r>
        <w:rPr>
          <w:rFonts w:hint="eastAsia"/>
        </w:rPr>
        <w:t>项目负责人：注册一级造价工程师（安装/土建专业），提供注册证书</w:t>
      </w:r>
      <w:r>
        <w:rPr>
          <w:rFonts w:hint="eastAsia"/>
          <w:lang w:eastAsia="zh-CN"/>
        </w:rPr>
        <w:t>，</w:t>
      </w:r>
      <w:r>
        <w:rPr>
          <w:rFonts w:hint="eastAsia"/>
        </w:rPr>
        <w:t>项目组成员：至少配备1名造价专业人员（二级造价师或中级工程职称）。</w:t>
      </w:r>
      <w:r>
        <w:rPr>
          <w:rFonts w:hint="eastAsia"/>
          <w:lang w:eastAsia="zh-CN"/>
        </w:rPr>
        <w:t>（</w:t>
      </w:r>
      <w:r>
        <w:rPr>
          <w:rFonts w:hint="eastAsia"/>
          <w:lang w:val="en-US" w:eastAsia="zh-CN"/>
        </w:rPr>
        <w:t>2</w:t>
      </w:r>
      <w:r>
        <w:rPr>
          <w:rFonts w:hint="eastAsia"/>
          <w:lang w:eastAsia="zh-CN"/>
        </w:rPr>
        <w:t>）</w:t>
      </w:r>
      <w:r>
        <w:rPr>
          <w:rFonts w:hint="eastAsia"/>
        </w:rPr>
        <w:t>业绩要求：近3年内（以合同签订时间为准），至少有1项分工程跟踪审计或造价咨询业绩，提供合同扫描件。</w:t>
      </w:r>
    </w:p>
    <w:p w14:paraId="3BCA8795">
      <w:pPr>
        <w:ind w:firstLine="420" w:firstLineChars="200"/>
        <w:rPr>
          <w:rFonts w:hint="eastAsia" w:ascii="宋体" w:hAnsi="宋体" w:eastAsia="宋体" w:cs="宋体"/>
          <w:lang w:val="en-US" w:eastAsia="zh-CN"/>
        </w:rPr>
      </w:pPr>
    </w:p>
    <w:p w14:paraId="64C92FE2">
      <w:pPr>
        <w:pStyle w:val="7"/>
        <w:keepNext w:val="0"/>
        <w:keepLines w:val="0"/>
        <w:tabs>
          <w:tab w:val="center" w:pos="4153"/>
        </w:tabs>
        <w:spacing w:line="360" w:lineRule="auto"/>
        <w:rPr>
          <w:rFonts w:hint="eastAsia" w:ascii="宋体" w:hAnsi="宋体" w:eastAsia="宋体" w:cs="宋体"/>
          <w:bCs w:val="0"/>
          <w:sz w:val="21"/>
          <w:szCs w:val="21"/>
          <w:lang w:eastAsia="zh-CN"/>
        </w:rPr>
      </w:pPr>
      <w:r>
        <w:rPr>
          <w:rFonts w:hint="eastAsia" w:ascii="宋体" w:hAnsi="宋体" w:eastAsia="宋体" w:cs="宋体"/>
          <w:bCs w:val="0"/>
          <w:sz w:val="21"/>
          <w:szCs w:val="21"/>
        </w:rPr>
        <w:t>三、获取采购文件</w:t>
      </w:r>
      <w:bookmarkEnd w:id="11"/>
      <w:bookmarkEnd w:id="12"/>
      <w:bookmarkEnd w:id="13"/>
      <w:bookmarkEnd w:id="14"/>
      <w:r>
        <w:rPr>
          <w:rFonts w:hint="eastAsia" w:ascii="宋体" w:hAnsi="宋体" w:eastAsia="宋体" w:cs="宋体"/>
          <w:bCs w:val="0"/>
          <w:sz w:val="21"/>
          <w:szCs w:val="21"/>
          <w:lang w:eastAsia="zh-CN"/>
        </w:rPr>
        <w:tab/>
      </w:r>
      <w:bookmarkStart w:id="35" w:name="_GoBack"/>
      <w:bookmarkEnd w:id="35"/>
    </w:p>
    <w:p w14:paraId="54CD3AED">
      <w:pPr>
        <w:pStyle w:val="8"/>
        <w:widowControl/>
        <w:spacing w:before="0" w:beforeAutospacing="0" w:after="0" w:afterAutospacing="0" w:line="360" w:lineRule="auto"/>
        <w:rPr>
          <w:rFonts w:hint="eastAsia" w:ascii="宋体" w:hAnsi="宋体" w:eastAsia="宋体" w:cs="宋体"/>
          <w:color w:val="auto"/>
          <w:sz w:val="21"/>
          <w:szCs w:val="21"/>
        </w:rPr>
      </w:pPr>
      <w:bookmarkStart w:id="15" w:name="_Toc28359092"/>
      <w:bookmarkStart w:id="16" w:name="_Toc35393632"/>
      <w:bookmarkStart w:id="17" w:name="_Toc35393801"/>
      <w:bookmarkStart w:id="18" w:name="_Toc28359015"/>
      <w:r>
        <w:rPr>
          <w:rFonts w:hint="eastAsia" w:ascii="宋体" w:hAnsi="宋体" w:eastAsia="宋体" w:cs="宋体"/>
          <w:color w:val="2E2D2D"/>
          <w:sz w:val="21"/>
          <w:szCs w:val="21"/>
        </w:rPr>
        <w:t>1、</w:t>
      </w:r>
      <w:r>
        <w:rPr>
          <w:rFonts w:hint="eastAsia" w:ascii="宋体" w:hAnsi="宋体" w:eastAsia="宋体" w:cs="宋体"/>
          <w:color w:val="auto"/>
          <w:sz w:val="21"/>
          <w:szCs w:val="21"/>
        </w:rPr>
        <w:t>自询价</w:t>
      </w:r>
      <w:r>
        <w:rPr>
          <w:rFonts w:hint="eastAsia" w:ascii="宋体" w:hAnsi="宋体" w:eastAsia="宋体" w:cs="宋体"/>
          <w:color w:val="auto"/>
          <w:sz w:val="21"/>
          <w:szCs w:val="21"/>
          <w:lang w:val="en-US" w:eastAsia="zh-CN"/>
        </w:rPr>
        <w:t>公告</w:t>
      </w:r>
      <w:r>
        <w:rPr>
          <w:rFonts w:hint="eastAsia" w:ascii="宋体" w:hAnsi="宋体" w:eastAsia="宋体" w:cs="宋体"/>
          <w:color w:val="auto"/>
          <w:sz w:val="21"/>
          <w:szCs w:val="21"/>
        </w:rPr>
        <w:t>发布之日起，凡有意参加的供应商，在202</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年</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月</w:t>
      </w:r>
      <w:r>
        <w:rPr>
          <w:rFonts w:hint="eastAsia" w:ascii="宋体" w:hAnsi="宋体" w:eastAsia="宋体" w:cs="宋体"/>
          <w:color w:val="auto"/>
          <w:sz w:val="21"/>
          <w:szCs w:val="21"/>
          <w:lang w:val="en-US" w:eastAsia="zh-CN"/>
        </w:rPr>
        <w:t>26</w:t>
      </w:r>
      <w:r>
        <w:rPr>
          <w:rFonts w:hint="eastAsia" w:ascii="宋体" w:hAnsi="宋体" w:eastAsia="宋体" w:cs="宋体"/>
          <w:color w:val="auto"/>
          <w:sz w:val="21"/>
          <w:szCs w:val="21"/>
        </w:rPr>
        <w:t>日至202</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年</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月</w:t>
      </w:r>
      <w:r>
        <w:rPr>
          <w:rFonts w:hint="eastAsia" w:ascii="宋体" w:hAnsi="宋体" w:eastAsia="宋体" w:cs="宋体"/>
          <w:color w:val="auto"/>
          <w:sz w:val="21"/>
          <w:szCs w:val="21"/>
          <w:lang w:val="en-US" w:eastAsia="zh-CN"/>
        </w:rPr>
        <w:t>30日</w:t>
      </w:r>
      <w:r>
        <w:rPr>
          <w:rFonts w:hint="eastAsia" w:ascii="宋体" w:hAnsi="宋体" w:eastAsia="宋体" w:cs="宋体"/>
          <w:color w:val="auto"/>
          <w:kern w:val="0"/>
          <w:sz w:val="21"/>
          <w:szCs w:val="21"/>
          <w:lang w:val="en-US" w:eastAsia="zh-CN" w:bidi="ar-SA"/>
        </w:rPr>
        <w:t xml:space="preserve"> 9点30分</w:t>
      </w:r>
      <w:r>
        <w:rPr>
          <w:rFonts w:hint="eastAsia" w:ascii="宋体" w:hAnsi="宋体" w:eastAsia="宋体" w:cs="宋体"/>
          <w:color w:val="auto"/>
          <w:sz w:val="21"/>
          <w:szCs w:val="21"/>
        </w:rPr>
        <w:t>（法定节假日、公休日除外）每天08：00-12:00；14:00-1</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:00(北京时间)于</w:t>
      </w:r>
      <w:r>
        <w:rPr>
          <w:rFonts w:hint="eastAsia" w:ascii="宋体" w:hAnsi="宋体" w:eastAsia="宋体" w:cs="宋体"/>
          <w:color w:val="auto"/>
          <w:sz w:val="21"/>
          <w:szCs w:val="21"/>
          <w:lang w:eastAsia="zh-CN"/>
        </w:rPr>
        <w:t>安徽一鼎工程咨询有限公司</w:t>
      </w:r>
      <w:r>
        <w:rPr>
          <w:rFonts w:hint="eastAsia" w:ascii="宋体" w:hAnsi="宋体" w:eastAsia="宋体" w:cs="宋体"/>
          <w:color w:val="auto"/>
          <w:sz w:val="21"/>
          <w:szCs w:val="21"/>
        </w:rPr>
        <w:t>获取采购文件。</w:t>
      </w:r>
    </w:p>
    <w:p w14:paraId="1DE0B3B4">
      <w:pPr>
        <w:pStyle w:val="8"/>
        <w:widowControl/>
        <w:spacing w:before="0" w:beforeAutospacing="0" w:after="0" w:afterAutospacing="0" w:line="360" w:lineRule="auto"/>
        <w:rPr>
          <w:rFonts w:hint="eastAsia" w:ascii="宋体" w:hAnsi="宋体" w:eastAsia="宋体" w:cs="宋体"/>
          <w:color w:val="2E2D2D"/>
          <w:sz w:val="21"/>
          <w:szCs w:val="21"/>
          <w:lang w:val="en-US" w:eastAsia="zh-CN"/>
        </w:rPr>
      </w:pPr>
      <w:r>
        <w:rPr>
          <w:rFonts w:hint="eastAsia" w:ascii="宋体" w:hAnsi="宋体" w:eastAsia="宋体" w:cs="宋体"/>
          <w:color w:val="2E2D2D"/>
          <w:sz w:val="21"/>
          <w:szCs w:val="21"/>
        </w:rPr>
        <w:t>2、采购文件获取</w:t>
      </w:r>
      <w:r>
        <w:rPr>
          <w:rFonts w:hint="eastAsia" w:ascii="宋体" w:hAnsi="宋体" w:eastAsia="宋体" w:cs="宋体"/>
          <w:color w:val="2E2D2D"/>
          <w:sz w:val="21"/>
          <w:szCs w:val="21"/>
          <w:lang w:val="en-US" w:eastAsia="zh-CN"/>
        </w:rPr>
        <w:t>地址：</w:t>
      </w:r>
      <w:r>
        <w:rPr>
          <w:rFonts w:hint="eastAsia" w:ascii="宋体" w:hAnsi="宋体" w:eastAsia="宋体" w:cs="宋体"/>
          <w:color w:val="2E2D2D"/>
          <w:sz w:val="21"/>
          <w:szCs w:val="21"/>
        </w:rPr>
        <w:t>阜阳市颍州区南京路1009号中泰大厦9楼</w:t>
      </w:r>
      <w:r>
        <w:rPr>
          <w:rFonts w:hint="eastAsia" w:ascii="宋体" w:hAnsi="宋体" w:eastAsia="宋体" w:cs="宋体"/>
          <w:color w:val="2E2D2D"/>
          <w:sz w:val="21"/>
          <w:szCs w:val="21"/>
          <w:lang w:val="en-US" w:eastAsia="zh-CN"/>
        </w:rPr>
        <w:t>。</w:t>
      </w:r>
    </w:p>
    <w:p w14:paraId="2955F285">
      <w:pPr>
        <w:pStyle w:val="7"/>
        <w:spacing w:line="360" w:lineRule="auto"/>
        <w:rPr>
          <w:rFonts w:hint="eastAsia" w:ascii="宋体" w:hAnsi="宋体" w:eastAsia="宋体" w:cs="宋体"/>
          <w:b w:val="0"/>
          <w:bCs w:val="0"/>
          <w:color w:val="2E2D2D"/>
          <w:kern w:val="0"/>
          <w:sz w:val="21"/>
          <w:szCs w:val="21"/>
          <w:lang w:val="en-US" w:eastAsia="zh-CN" w:bidi="ar-SA"/>
        </w:rPr>
      </w:pPr>
      <w:r>
        <w:rPr>
          <w:rFonts w:hint="eastAsia" w:ascii="宋体" w:hAnsi="宋体" w:eastAsia="宋体" w:cs="宋体"/>
          <w:b w:val="0"/>
          <w:bCs w:val="0"/>
          <w:color w:val="2E2D2D"/>
          <w:kern w:val="0"/>
          <w:sz w:val="21"/>
          <w:szCs w:val="21"/>
          <w:lang w:val="en-US" w:eastAsia="zh-CN" w:bidi="ar-SA"/>
        </w:rPr>
        <w:t>3、项目采购文件发售费用500元/份，售后不退，获取采购文件时同时交纳。</w:t>
      </w:r>
    </w:p>
    <w:p w14:paraId="3276D8EF">
      <w:pPr>
        <w:pStyle w:val="7"/>
        <w:spacing w:line="360" w:lineRule="auto"/>
        <w:rPr>
          <w:rFonts w:ascii="宋体" w:hAnsi="宋体" w:eastAsia="宋体" w:cs="宋体"/>
          <w:bCs w:val="0"/>
          <w:sz w:val="21"/>
          <w:szCs w:val="21"/>
        </w:rPr>
      </w:pPr>
      <w:r>
        <w:rPr>
          <w:rFonts w:hint="eastAsia" w:ascii="宋体" w:hAnsi="宋体" w:eastAsia="宋体" w:cs="宋体"/>
          <w:bCs w:val="0"/>
          <w:sz w:val="21"/>
          <w:szCs w:val="21"/>
        </w:rPr>
        <w:t>四、响应文件提交</w:t>
      </w:r>
      <w:bookmarkEnd w:id="15"/>
      <w:bookmarkEnd w:id="16"/>
      <w:bookmarkEnd w:id="17"/>
      <w:bookmarkEnd w:id="18"/>
    </w:p>
    <w:p w14:paraId="4572E77D">
      <w:pPr>
        <w:spacing w:line="360" w:lineRule="auto"/>
        <w:ind w:firstLine="420" w:firstLineChars="200"/>
        <w:rPr>
          <w:rFonts w:ascii="宋体" w:hAnsi="宋体"/>
          <w:bCs/>
          <w:u w:val="single"/>
        </w:rPr>
      </w:pPr>
      <w:r>
        <w:rPr>
          <w:rFonts w:hint="eastAsia" w:ascii="宋体" w:hAnsi="宋体"/>
        </w:rPr>
        <w:t>1、截止时间：</w:t>
      </w:r>
      <w:r>
        <w:rPr>
          <w:rFonts w:hint="eastAsia" w:ascii="宋体" w:hAnsi="宋体" w:cs="宋体"/>
          <w:u w:val="single"/>
        </w:rPr>
        <w:t>202</w:t>
      </w:r>
      <w:r>
        <w:rPr>
          <w:rFonts w:hint="eastAsia" w:ascii="宋体" w:hAnsi="宋体" w:cs="宋体"/>
          <w:u w:val="single"/>
          <w:lang w:val="en-US" w:eastAsia="zh-CN"/>
        </w:rPr>
        <w:t>6</w:t>
      </w:r>
      <w:r>
        <w:rPr>
          <w:rFonts w:hint="eastAsia" w:ascii="宋体" w:hAnsi="宋体" w:cs="宋体"/>
          <w:u w:val="single"/>
        </w:rPr>
        <w:t>年</w:t>
      </w:r>
      <w:r>
        <w:rPr>
          <w:rFonts w:hint="eastAsia" w:ascii="宋体" w:hAnsi="宋体" w:cs="宋体"/>
          <w:u w:val="single"/>
          <w:lang w:val="en-US" w:eastAsia="zh-CN"/>
        </w:rPr>
        <w:t>10</w:t>
      </w:r>
      <w:r>
        <w:rPr>
          <w:rFonts w:hint="eastAsia" w:ascii="宋体" w:hAnsi="宋体" w:cs="宋体"/>
          <w:u w:val="single"/>
        </w:rPr>
        <w:t>月</w:t>
      </w:r>
      <w:r>
        <w:rPr>
          <w:rFonts w:hint="eastAsia" w:ascii="宋体" w:hAnsi="宋体" w:cs="宋体"/>
          <w:u w:val="single"/>
          <w:lang w:val="en-US" w:eastAsia="zh-CN"/>
        </w:rPr>
        <w:t>30</w:t>
      </w:r>
      <w:r>
        <w:rPr>
          <w:rFonts w:hint="eastAsia" w:ascii="宋体" w:hAnsi="宋体" w:cs="宋体"/>
          <w:u w:val="single"/>
        </w:rPr>
        <w:t>日</w:t>
      </w:r>
      <w:r>
        <w:rPr>
          <w:rFonts w:hint="eastAsia" w:ascii="宋体" w:hAnsi="宋体" w:cs="宋体"/>
          <w:u w:val="single"/>
          <w:lang w:val="en-US" w:eastAsia="zh-CN"/>
        </w:rPr>
        <w:t>9</w:t>
      </w:r>
      <w:r>
        <w:rPr>
          <w:rFonts w:hint="eastAsia" w:ascii="宋体" w:hAnsi="宋体" w:cs="宋体"/>
          <w:u w:val="single"/>
        </w:rPr>
        <w:t>时</w:t>
      </w:r>
      <w:r>
        <w:rPr>
          <w:rFonts w:hint="eastAsia" w:ascii="宋体" w:hAnsi="宋体" w:cs="宋体"/>
          <w:u w:val="single"/>
          <w:lang w:val="en-US" w:eastAsia="zh-CN"/>
        </w:rPr>
        <w:t>3</w:t>
      </w:r>
      <w:r>
        <w:rPr>
          <w:rFonts w:hint="eastAsia" w:ascii="宋体" w:hAnsi="宋体" w:cs="宋体"/>
          <w:u w:val="single"/>
        </w:rPr>
        <w:t>0分（</w:t>
      </w:r>
      <w:r>
        <w:rPr>
          <w:rFonts w:hint="eastAsia" w:ascii="宋体" w:hAnsi="宋体"/>
          <w:bCs/>
        </w:rPr>
        <w:t>北京时间）</w:t>
      </w:r>
      <w:r>
        <w:rPr>
          <w:rFonts w:hint="eastAsia" w:ascii="宋体" w:hAnsi="宋体" w:cs="宋体"/>
          <w:u w:val="single"/>
        </w:rPr>
        <w:t>（从询价文件开始发出之日起至供应商提交响应文件截止之日止不得少于</w:t>
      </w:r>
      <w:r>
        <w:rPr>
          <w:rFonts w:hint="eastAsia" w:ascii="宋体" w:hAnsi="宋体" w:cs="宋体"/>
          <w:u w:val="single"/>
          <w:lang w:val="en-US" w:eastAsia="zh-CN"/>
        </w:rPr>
        <w:t>3</w:t>
      </w:r>
      <w:r>
        <w:rPr>
          <w:rFonts w:hint="eastAsia" w:ascii="宋体" w:hAnsi="宋体" w:cs="宋体"/>
          <w:u w:val="single"/>
        </w:rPr>
        <w:t>个工作日）</w:t>
      </w:r>
    </w:p>
    <w:p w14:paraId="73A6BB51">
      <w:pPr>
        <w:spacing w:line="360" w:lineRule="auto"/>
        <w:ind w:firstLine="420" w:firstLineChars="200"/>
        <w:rPr>
          <w:rFonts w:hint="eastAsia" w:ascii="宋体" w:hAnsi="宋体" w:eastAsia="宋体" w:cs="宋体"/>
          <w:color w:val="2E2D2D"/>
          <w:kern w:val="0"/>
          <w:sz w:val="21"/>
          <w:szCs w:val="21"/>
          <w:lang w:val="en-US" w:eastAsia="zh-CN" w:bidi="ar-SA"/>
        </w:rPr>
      </w:pPr>
      <w:r>
        <w:rPr>
          <w:rFonts w:hint="eastAsia" w:ascii="宋体" w:hAnsi="宋体"/>
        </w:rPr>
        <w:t>2、地点：</w:t>
      </w:r>
      <w:bookmarkStart w:id="19" w:name="OLE_LINK29"/>
      <w:r>
        <w:rPr>
          <w:rFonts w:hint="eastAsia" w:ascii="宋体" w:hAnsi="宋体" w:eastAsia="宋体" w:cs="宋体"/>
          <w:color w:val="2E2D2D"/>
          <w:kern w:val="0"/>
          <w:sz w:val="21"/>
          <w:szCs w:val="21"/>
          <w:lang w:val="en-US" w:eastAsia="zh-CN" w:bidi="ar-SA"/>
        </w:rPr>
        <w:t>阜阳市颍州区南京路1009号中泰大厦9楼。</w:t>
      </w:r>
    </w:p>
    <w:bookmarkEnd w:id="19"/>
    <w:p w14:paraId="41A2BCDF">
      <w:pPr>
        <w:pStyle w:val="7"/>
        <w:spacing w:line="240" w:lineRule="auto"/>
        <w:rPr>
          <w:rFonts w:ascii="宋体" w:hAnsi="宋体" w:eastAsia="宋体" w:cs="宋体"/>
          <w:bCs w:val="0"/>
          <w:sz w:val="21"/>
          <w:szCs w:val="21"/>
        </w:rPr>
      </w:pPr>
      <w:bookmarkStart w:id="20" w:name="_Toc28359016"/>
      <w:bookmarkStart w:id="21" w:name="_Toc28359093"/>
      <w:bookmarkStart w:id="22" w:name="_Toc35393802"/>
      <w:bookmarkStart w:id="23" w:name="_Toc35393633"/>
      <w:r>
        <w:rPr>
          <w:rFonts w:hint="eastAsia" w:ascii="宋体" w:hAnsi="宋体" w:eastAsia="宋体" w:cs="宋体"/>
          <w:bCs w:val="0"/>
          <w:sz w:val="21"/>
          <w:szCs w:val="21"/>
        </w:rPr>
        <w:t>五、开启</w:t>
      </w:r>
      <w:bookmarkEnd w:id="20"/>
      <w:bookmarkEnd w:id="21"/>
      <w:bookmarkEnd w:id="22"/>
      <w:bookmarkEnd w:id="23"/>
    </w:p>
    <w:p w14:paraId="2726EBC8">
      <w:pPr>
        <w:spacing w:line="240" w:lineRule="auto"/>
        <w:ind w:firstLine="420" w:firstLineChars="200"/>
        <w:rPr>
          <w:rFonts w:ascii="宋体" w:hAnsi="宋体"/>
          <w:bCs/>
          <w:u w:val="single"/>
        </w:rPr>
      </w:pPr>
      <w:r>
        <w:rPr>
          <w:rFonts w:hint="eastAsia" w:ascii="宋体" w:hAnsi="宋体"/>
        </w:rPr>
        <w:t>时间：</w:t>
      </w:r>
      <w:r>
        <w:rPr>
          <w:rFonts w:hint="eastAsia" w:ascii="宋体" w:hAnsi="宋体" w:cs="宋体"/>
          <w:color w:val="000000"/>
          <w:kern w:val="0"/>
        </w:rPr>
        <w:t>同响应文件提交截止时间。</w:t>
      </w:r>
    </w:p>
    <w:p w14:paraId="0B997A28">
      <w:pPr>
        <w:spacing w:line="240" w:lineRule="auto"/>
        <w:ind w:firstLine="420" w:firstLineChars="200"/>
        <w:rPr>
          <w:rFonts w:ascii="宋体" w:hAnsi="宋体"/>
          <w:bCs/>
          <w:u w:val="single"/>
        </w:rPr>
      </w:pPr>
      <w:r>
        <w:rPr>
          <w:rFonts w:hint="eastAsia" w:ascii="宋体" w:hAnsi="宋体"/>
        </w:rPr>
        <w:t>地点：</w:t>
      </w:r>
      <w:r>
        <w:rPr>
          <w:rFonts w:hint="eastAsia" w:ascii="宋体" w:hAnsi="宋体" w:cs="宋体"/>
          <w:color w:val="000000"/>
          <w:kern w:val="0"/>
        </w:rPr>
        <w:t>同响应文件提交地点。</w:t>
      </w:r>
    </w:p>
    <w:p w14:paraId="7F26D85F">
      <w:pPr>
        <w:pStyle w:val="7"/>
        <w:spacing w:line="240" w:lineRule="auto"/>
        <w:rPr>
          <w:rFonts w:ascii="宋体" w:hAnsi="宋体" w:eastAsia="宋体" w:cs="宋体"/>
          <w:bCs w:val="0"/>
          <w:sz w:val="21"/>
          <w:szCs w:val="21"/>
        </w:rPr>
      </w:pPr>
      <w:bookmarkStart w:id="24" w:name="_Toc28359017"/>
      <w:bookmarkStart w:id="25" w:name="_Toc35393803"/>
      <w:bookmarkStart w:id="26" w:name="_Toc35393634"/>
      <w:bookmarkStart w:id="27" w:name="_Toc28359094"/>
      <w:r>
        <w:rPr>
          <w:rFonts w:hint="eastAsia" w:ascii="宋体" w:hAnsi="宋体" w:eastAsia="宋体" w:cs="宋体"/>
          <w:bCs w:val="0"/>
          <w:sz w:val="21"/>
          <w:szCs w:val="21"/>
        </w:rPr>
        <w:t>六、</w:t>
      </w:r>
      <w:r>
        <w:rPr>
          <w:rFonts w:hint="eastAsia" w:ascii="宋体" w:hAnsi="宋体" w:eastAsia="宋体" w:cs="宋体"/>
          <w:bCs w:val="0"/>
          <w:sz w:val="21"/>
          <w:szCs w:val="21"/>
          <w:lang w:val="en-US" w:eastAsia="zh-CN"/>
        </w:rPr>
        <w:t>公告</w:t>
      </w:r>
      <w:r>
        <w:rPr>
          <w:rFonts w:hint="eastAsia" w:ascii="宋体" w:hAnsi="宋体" w:eastAsia="宋体" w:cs="宋体"/>
          <w:bCs w:val="0"/>
          <w:sz w:val="21"/>
          <w:szCs w:val="21"/>
        </w:rPr>
        <w:t>期限</w:t>
      </w:r>
      <w:bookmarkEnd w:id="24"/>
      <w:bookmarkEnd w:id="25"/>
      <w:bookmarkEnd w:id="26"/>
      <w:bookmarkEnd w:id="27"/>
    </w:p>
    <w:p w14:paraId="7ADB04E0">
      <w:pPr>
        <w:spacing w:line="240" w:lineRule="auto"/>
        <w:ind w:firstLine="420" w:firstLineChars="200"/>
        <w:rPr>
          <w:rFonts w:ascii="宋体" w:hAnsi="宋体" w:cs="宋体"/>
          <w:kern w:val="0"/>
        </w:rPr>
      </w:pPr>
      <w:r>
        <w:rPr>
          <w:rFonts w:hint="eastAsia" w:ascii="宋体" w:hAnsi="宋体" w:cs="宋体"/>
          <w:kern w:val="0"/>
        </w:rPr>
        <w:t>自本</w:t>
      </w:r>
      <w:r>
        <w:rPr>
          <w:rFonts w:hint="eastAsia" w:ascii="宋体" w:hAnsi="宋体" w:cs="宋体"/>
          <w:kern w:val="0"/>
          <w:lang w:val="en-US" w:eastAsia="zh-CN"/>
        </w:rPr>
        <w:t>公告</w:t>
      </w:r>
      <w:r>
        <w:rPr>
          <w:rFonts w:hint="eastAsia" w:ascii="宋体" w:hAnsi="宋体" w:cs="宋体"/>
          <w:kern w:val="0"/>
        </w:rPr>
        <w:t>发出之日起</w:t>
      </w:r>
      <w:r>
        <w:rPr>
          <w:rFonts w:hint="eastAsia" w:ascii="宋体" w:hAnsi="宋体" w:cs="宋体"/>
          <w:kern w:val="0"/>
          <w:lang w:val="en-US" w:eastAsia="zh-CN"/>
        </w:rPr>
        <w:t>3</w:t>
      </w:r>
      <w:r>
        <w:rPr>
          <w:rFonts w:hint="eastAsia" w:ascii="宋体" w:hAnsi="宋体" w:cs="宋体"/>
          <w:kern w:val="0"/>
        </w:rPr>
        <w:t>个工作日。</w:t>
      </w:r>
    </w:p>
    <w:p w14:paraId="1EEFAE7A">
      <w:pPr>
        <w:pStyle w:val="7"/>
        <w:numPr>
          <w:ilvl w:val="0"/>
          <w:numId w:val="3"/>
        </w:numPr>
        <w:spacing w:line="360" w:lineRule="auto"/>
        <w:rPr>
          <w:rFonts w:hint="eastAsia" w:ascii="宋体" w:hAnsi="宋体" w:eastAsia="宋体" w:cs="宋体"/>
          <w:bCs w:val="0"/>
          <w:sz w:val="21"/>
          <w:szCs w:val="21"/>
        </w:rPr>
      </w:pPr>
      <w:bookmarkStart w:id="28" w:name="_Toc35393635"/>
      <w:bookmarkStart w:id="29" w:name="_Toc35393804"/>
      <w:r>
        <w:rPr>
          <w:rFonts w:hint="eastAsia" w:ascii="宋体" w:hAnsi="宋体" w:eastAsia="宋体" w:cs="宋体"/>
          <w:bCs w:val="0"/>
          <w:sz w:val="21"/>
          <w:szCs w:val="21"/>
        </w:rPr>
        <w:t>其他补充事宜</w:t>
      </w:r>
      <w:bookmarkEnd w:id="28"/>
      <w:bookmarkEnd w:id="29"/>
    </w:p>
    <w:p w14:paraId="751B6433">
      <w:pPr>
        <w:pStyle w:val="7"/>
        <w:numPr>
          <w:ilvl w:val="0"/>
          <w:numId w:val="0"/>
        </w:numPr>
        <w:spacing w:line="360" w:lineRule="auto"/>
        <w:ind w:firstLine="420" w:firstLineChars="200"/>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kern w:val="0"/>
          <w:sz w:val="21"/>
          <w:szCs w:val="21"/>
          <w:lang w:val="en-US" w:eastAsia="zh-CN" w:bidi="ar-SA"/>
        </w:rPr>
        <w:t>无</w:t>
      </w:r>
    </w:p>
    <w:p w14:paraId="079C98FA">
      <w:pPr>
        <w:pStyle w:val="7"/>
        <w:spacing w:line="360" w:lineRule="auto"/>
        <w:rPr>
          <w:rFonts w:ascii="宋体" w:hAnsi="宋体" w:eastAsia="宋体" w:cs="宋体"/>
          <w:bCs w:val="0"/>
          <w:sz w:val="21"/>
          <w:szCs w:val="21"/>
        </w:rPr>
      </w:pPr>
      <w:bookmarkStart w:id="30" w:name="_Toc35393636"/>
      <w:bookmarkStart w:id="31" w:name="_Toc28359018"/>
      <w:bookmarkStart w:id="32" w:name="_Toc28359095"/>
      <w:bookmarkStart w:id="33" w:name="_Toc35393805"/>
      <w:r>
        <w:rPr>
          <w:rFonts w:hint="eastAsia" w:ascii="宋体" w:hAnsi="宋体" w:eastAsia="宋体" w:cs="宋体"/>
          <w:bCs w:val="0"/>
          <w:sz w:val="21"/>
          <w:szCs w:val="21"/>
        </w:rPr>
        <w:t>八、凡对本次采购提出询问，请按以下方式联系。</w:t>
      </w:r>
      <w:bookmarkEnd w:id="30"/>
      <w:bookmarkEnd w:id="31"/>
      <w:bookmarkEnd w:id="32"/>
      <w:bookmarkEnd w:id="33"/>
    </w:p>
    <w:p w14:paraId="250762CC">
      <w:pPr>
        <w:spacing w:line="360" w:lineRule="auto"/>
        <w:ind w:firstLine="420" w:firstLineChars="200"/>
        <w:rPr>
          <w:rFonts w:ascii="宋体" w:hAnsi="宋体"/>
        </w:rPr>
      </w:pPr>
      <w:r>
        <w:rPr>
          <w:rFonts w:hint="eastAsia" w:ascii="宋体" w:hAnsi="宋体"/>
        </w:rPr>
        <w:t>1.采购人信息</w:t>
      </w:r>
    </w:p>
    <w:p w14:paraId="2F187263">
      <w:pPr>
        <w:spacing w:line="360" w:lineRule="auto"/>
        <w:ind w:firstLine="420" w:firstLineChars="200"/>
        <w:rPr>
          <w:rFonts w:hint="default" w:ascii="宋体" w:hAnsi="宋体"/>
          <w:lang w:val="en-US"/>
        </w:rPr>
      </w:pPr>
      <w:r>
        <w:rPr>
          <w:rFonts w:hint="eastAsia" w:ascii="宋体" w:hAnsi="宋体"/>
        </w:rPr>
        <w:t>名    称：</w:t>
      </w:r>
      <w:r>
        <w:rPr>
          <w:rFonts w:hint="eastAsia" w:ascii="宋体" w:hAnsi="宋体"/>
          <w:lang w:val="en-US" w:eastAsia="zh-CN"/>
        </w:rPr>
        <w:t>阜阳市颍东区枣庄镇人民政府</w:t>
      </w:r>
    </w:p>
    <w:p w14:paraId="39F6A23A">
      <w:pPr>
        <w:spacing w:line="360" w:lineRule="auto"/>
        <w:ind w:firstLine="420" w:firstLineChars="200"/>
        <w:rPr>
          <w:rFonts w:hint="default" w:ascii="宋体" w:hAnsi="宋体" w:eastAsia="宋体"/>
          <w:lang w:val="en-US" w:eastAsia="zh-CN"/>
        </w:rPr>
      </w:pPr>
      <w:r>
        <w:rPr>
          <w:rFonts w:hint="eastAsia" w:ascii="宋体" w:hAnsi="宋体"/>
        </w:rPr>
        <w:t>地    址：</w:t>
      </w:r>
      <w:r>
        <w:rPr>
          <w:rFonts w:hint="eastAsia" w:ascii="宋体" w:hAnsi="宋体"/>
          <w:lang w:val="en-US" w:eastAsia="zh-CN"/>
        </w:rPr>
        <w:t>阜阳市颍东区枣庄镇枣庄集</w:t>
      </w:r>
      <w:r>
        <w:rPr>
          <w:rFonts w:hint="eastAsia" w:ascii="宋体" w:hAnsi="宋体"/>
        </w:rPr>
        <w:t xml:space="preserve">　 </w:t>
      </w:r>
    </w:p>
    <w:p w14:paraId="3DD2E379">
      <w:pPr>
        <w:spacing w:line="360" w:lineRule="auto"/>
        <w:ind w:firstLine="420" w:firstLineChars="200"/>
        <w:rPr>
          <w:rFonts w:ascii="宋体" w:hAnsi="宋体"/>
        </w:rPr>
      </w:pPr>
      <w:r>
        <w:rPr>
          <w:rFonts w:hint="eastAsia" w:ascii="宋体" w:hAnsi="宋体"/>
        </w:rPr>
        <w:t>联系方式：</w:t>
      </w:r>
      <w:r>
        <w:rPr>
          <w:rFonts w:hint="eastAsia" w:ascii="宋体" w:hAnsi="宋体"/>
          <w:lang w:val="en-US" w:eastAsia="zh-CN"/>
        </w:rPr>
        <w:t xml:space="preserve">屈主任 </w:t>
      </w:r>
      <w:r>
        <w:rPr>
          <w:rFonts w:hint="eastAsia" w:ascii="宋体" w:hAnsi="宋体" w:eastAsia="宋体" w:cs="Times New Roman"/>
          <w:lang w:val="en-US" w:eastAsia="zh-CN"/>
        </w:rPr>
        <w:t>13905583196</w:t>
      </w:r>
    </w:p>
    <w:p w14:paraId="1B8FB03A">
      <w:pPr>
        <w:spacing w:line="360" w:lineRule="auto"/>
        <w:ind w:firstLine="420" w:firstLineChars="200"/>
        <w:rPr>
          <w:rFonts w:ascii="宋体" w:hAnsi="宋体"/>
        </w:rPr>
      </w:pPr>
      <w:r>
        <w:rPr>
          <w:rFonts w:hint="eastAsia" w:ascii="宋体" w:hAnsi="宋体"/>
        </w:rPr>
        <w:t>2.采购代理机构信息（如有）</w:t>
      </w:r>
    </w:p>
    <w:p w14:paraId="48F93E15">
      <w:pPr>
        <w:spacing w:line="360" w:lineRule="auto"/>
        <w:ind w:firstLine="420" w:firstLineChars="200"/>
        <w:rPr>
          <w:rFonts w:ascii="宋体" w:hAnsi="宋体"/>
        </w:rPr>
      </w:pPr>
      <w:r>
        <w:rPr>
          <w:rFonts w:hint="eastAsia" w:ascii="宋体" w:hAnsi="宋体"/>
        </w:rPr>
        <w:t>名    称：</w:t>
      </w:r>
      <w:r>
        <w:rPr>
          <w:rFonts w:hint="eastAsia" w:ascii="宋体" w:hAnsi="宋体"/>
          <w:lang w:eastAsia="zh-CN"/>
        </w:rPr>
        <w:t>安徽一鼎工程咨询有限公司</w:t>
      </w:r>
      <w:r>
        <w:rPr>
          <w:rFonts w:hint="eastAsia" w:ascii="宋体" w:hAnsi="宋体"/>
        </w:rPr>
        <w:t>　　</w:t>
      </w:r>
    </w:p>
    <w:p w14:paraId="2E7199CC">
      <w:pPr>
        <w:spacing w:line="360" w:lineRule="auto"/>
        <w:ind w:firstLine="420" w:firstLineChars="200"/>
        <w:rPr>
          <w:rFonts w:hint="default" w:ascii="宋体" w:hAnsi="宋体" w:eastAsia="宋体"/>
          <w:lang w:val="en-US" w:eastAsia="zh-CN"/>
        </w:rPr>
      </w:pPr>
      <w:r>
        <w:rPr>
          <w:rFonts w:hint="eastAsia" w:ascii="宋体" w:hAnsi="宋体"/>
        </w:rPr>
        <w:t>地　　址：</w:t>
      </w:r>
      <w:r>
        <w:rPr>
          <w:rFonts w:hint="eastAsia" w:ascii="宋体" w:hAnsi="宋体" w:eastAsia="宋体" w:cs="Times New Roman"/>
          <w:lang w:val="en-US" w:eastAsia="zh-CN"/>
        </w:rPr>
        <w:t>阜阳市颍州区南京路1009号中泰大厦9楼</w:t>
      </w:r>
    </w:p>
    <w:p w14:paraId="3FD5D527">
      <w:pPr>
        <w:pStyle w:val="8"/>
        <w:widowControl/>
        <w:spacing w:before="0" w:beforeAutospacing="0" w:after="0" w:afterAutospacing="0" w:line="360" w:lineRule="auto"/>
        <w:ind w:firstLine="420" w:firstLineChars="200"/>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联系方式：</w:t>
      </w:r>
      <w:bookmarkStart w:id="34" w:name="OLE_LINK7"/>
      <w:r>
        <w:rPr>
          <w:rFonts w:hint="eastAsia" w:ascii="宋体" w:hAnsi="宋体" w:eastAsia="宋体" w:cs="Times New Roman"/>
          <w:kern w:val="2"/>
          <w:sz w:val="21"/>
          <w:szCs w:val="21"/>
          <w:lang w:val="en-US" w:eastAsia="zh-CN" w:bidi="ar-SA"/>
        </w:rPr>
        <w:t>18110550515</w:t>
      </w:r>
      <w:bookmarkEnd w:id="34"/>
    </w:p>
    <w:p w14:paraId="496973E4">
      <w:pPr>
        <w:spacing w:line="360" w:lineRule="auto"/>
        <w:ind w:firstLine="420" w:firstLineChars="200"/>
        <w:rPr>
          <w:rFonts w:hint="eastAsia" w:ascii="宋体" w:hAnsi="宋体" w:eastAsia="宋体"/>
          <w:lang w:val="en-US" w:eastAsia="zh-CN"/>
        </w:rPr>
      </w:pPr>
      <w:r>
        <w:rPr>
          <w:rFonts w:hint="eastAsia" w:ascii="宋体" w:hAnsi="宋体" w:eastAsia="宋体"/>
          <w:lang w:val="en-US" w:eastAsia="zh-CN"/>
        </w:rPr>
        <w:t>3.项目联系方式</w:t>
      </w:r>
    </w:p>
    <w:p w14:paraId="7FCB8784">
      <w:pPr>
        <w:spacing w:line="360" w:lineRule="auto"/>
        <w:ind w:firstLine="420" w:firstLineChars="200"/>
        <w:rPr>
          <w:rFonts w:hint="default" w:ascii="宋体" w:hAnsi="宋体" w:eastAsia="宋体"/>
          <w:lang w:val="en-US" w:eastAsia="zh-CN"/>
        </w:rPr>
      </w:pPr>
      <w:r>
        <w:rPr>
          <w:rFonts w:hint="eastAsia" w:ascii="宋体" w:hAnsi="宋体" w:eastAsia="宋体"/>
          <w:lang w:val="en-US" w:eastAsia="zh-CN"/>
        </w:rPr>
        <w:t>项目联系人：储工</w:t>
      </w:r>
    </w:p>
    <w:p w14:paraId="59212B0E">
      <w:pPr>
        <w:spacing w:line="360" w:lineRule="auto"/>
        <w:ind w:firstLine="420" w:firstLineChars="200"/>
        <w:rPr>
          <w:rFonts w:ascii="宋体" w:hAnsi="宋体"/>
          <w:sz w:val="32"/>
          <w:szCs w:val="32"/>
        </w:rPr>
      </w:pPr>
      <w:r>
        <w:rPr>
          <w:rFonts w:hint="eastAsia" w:ascii="宋体" w:hAnsi="宋体" w:eastAsia="宋体"/>
          <w:lang w:val="en-US" w:eastAsia="zh-CN"/>
        </w:rPr>
        <w:t>电话：</w:t>
      </w:r>
      <w:r>
        <w:rPr>
          <w:rFonts w:hint="eastAsia" w:ascii="宋体" w:hAnsi="宋体" w:eastAsia="宋体" w:cs="Times New Roman"/>
          <w:kern w:val="2"/>
          <w:sz w:val="21"/>
          <w:szCs w:val="21"/>
          <w:lang w:val="en-US" w:eastAsia="zh-CN" w:bidi="ar-SA"/>
        </w:rPr>
        <w:t>18110550515</w:t>
      </w:r>
      <w:bookmarkEnd w:id="0"/>
    </w:p>
    <w:p w14:paraId="763E5F0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AE2DF7"/>
    <w:multiLevelType w:val="singleLevel"/>
    <w:tmpl w:val="99AE2DF7"/>
    <w:lvl w:ilvl="0" w:tentative="0">
      <w:start w:val="1"/>
      <w:numFmt w:val="chineseCounting"/>
      <w:suff w:val="space"/>
      <w:lvlText w:val="第%1章"/>
      <w:lvlJc w:val="left"/>
      <w:rPr>
        <w:rFonts w:hint="eastAsia"/>
      </w:rPr>
    </w:lvl>
  </w:abstractNum>
  <w:abstractNum w:abstractNumId="1">
    <w:nsid w:val="C1D9A29A"/>
    <w:multiLevelType w:val="singleLevel"/>
    <w:tmpl w:val="C1D9A29A"/>
    <w:lvl w:ilvl="0" w:tentative="0">
      <w:start w:val="1"/>
      <w:numFmt w:val="chineseCounting"/>
      <w:suff w:val="nothing"/>
      <w:lvlText w:val="%1、"/>
      <w:lvlJc w:val="left"/>
      <w:rPr>
        <w:rFonts w:hint="eastAsia"/>
      </w:rPr>
    </w:lvl>
  </w:abstractNum>
  <w:abstractNum w:abstractNumId="2">
    <w:nsid w:val="4C156849"/>
    <w:multiLevelType w:val="singleLevel"/>
    <w:tmpl w:val="4C156849"/>
    <w:lvl w:ilvl="0" w:tentative="0">
      <w:start w:val="7"/>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01737"/>
    <w:rsid w:val="16DB3D39"/>
    <w:rsid w:val="249F2310"/>
    <w:rsid w:val="4F1714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6">
    <w:name w:val="heading 1"/>
    <w:basedOn w:val="1"/>
    <w:next w:val="1"/>
    <w:qFormat/>
    <w:uiPriority w:val="1"/>
    <w:pPr>
      <w:keepNext/>
      <w:keepLines/>
      <w:spacing w:before="340" w:after="330" w:line="576" w:lineRule="auto"/>
      <w:outlineLvl w:val="0"/>
    </w:pPr>
    <w:rPr>
      <w:b/>
      <w:bCs/>
      <w:kern w:val="44"/>
      <w:sz w:val="44"/>
      <w:szCs w:val="44"/>
    </w:rPr>
  </w:style>
  <w:style w:type="paragraph" w:styleId="7">
    <w:name w:val="heading 2"/>
    <w:basedOn w:val="1"/>
    <w:unhideWhenUsed/>
    <w:qFormat/>
    <w:uiPriority w:val="1"/>
    <w:pPr>
      <w:keepNext/>
      <w:keepLines/>
      <w:spacing w:before="260" w:after="260" w:line="412" w:lineRule="auto"/>
      <w:outlineLvl w:val="1"/>
    </w:pPr>
    <w:rPr>
      <w:rFonts w:ascii="Arial" w:hAnsi="Arial" w:eastAsia="黑体" w:cs="Arial"/>
      <w:b/>
      <w:bCs/>
      <w:sz w:val="32"/>
      <w:szCs w:val="32"/>
    </w:rPr>
  </w:style>
  <w:style w:type="character" w:default="1" w:styleId="10">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semiHidden/>
    <w:unhideWhenUsed/>
    <w:qFormat/>
    <w:uiPriority w:val="99"/>
    <w:pPr>
      <w:ind w:firstLine="420" w:firstLineChars="200"/>
    </w:pPr>
  </w:style>
  <w:style w:type="paragraph" w:styleId="3">
    <w:name w:val="Body Text Indent"/>
    <w:basedOn w:val="1"/>
    <w:next w:val="4"/>
    <w:semiHidden/>
    <w:unhideWhenUsed/>
    <w:qFormat/>
    <w:uiPriority w:val="99"/>
    <w:pPr>
      <w:spacing w:after="120"/>
      <w:ind w:left="420" w:leftChars="200"/>
    </w:pPr>
  </w:style>
  <w:style w:type="paragraph" w:styleId="4">
    <w:name w:val="envelope return"/>
    <w:basedOn w:val="1"/>
    <w:next w:val="5"/>
    <w:qFormat/>
    <w:uiPriority w:val="0"/>
    <w:pPr>
      <w:snapToGrid w:val="0"/>
    </w:pPr>
    <w:rPr>
      <w:rFonts w:ascii="Arial" w:hAnsi="Arial"/>
    </w:rPr>
  </w:style>
  <w:style w:type="paragraph" w:styleId="5">
    <w:name w:val="toc 7"/>
    <w:basedOn w:val="1"/>
    <w:next w:val="1"/>
    <w:unhideWhenUsed/>
    <w:qFormat/>
    <w:uiPriority w:val="0"/>
    <w:pPr>
      <w:spacing w:beforeLines="0" w:afterLines="0"/>
      <w:ind w:left="1260"/>
    </w:pPr>
    <w:rPr>
      <w:rFonts w:hint="default" w:ascii="Calibri" w:hAnsi="Calibri" w:eastAsia="宋体" w:cs="Calibri"/>
      <w:sz w:val="20"/>
      <w:szCs w:val="20"/>
    </w:rPr>
  </w:style>
  <w:style w:type="paragraph" w:styleId="8">
    <w:name w:val="Normal (Web)"/>
    <w:basedOn w:val="1"/>
    <w:qFormat/>
    <w:uiPriority w:val="99"/>
    <w:pPr>
      <w:widowControl/>
      <w:spacing w:before="100" w:beforeAutospacing="1" w:after="100" w:afterAutospacing="1"/>
      <w:jc w:val="left"/>
    </w:pPr>
    <w:rPr>
      <w:rFonts w:ascii="宋体" w:hAnsi="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914</Words>
  <Characters>971</Characters>
  <Lines>0</Lines>
  <Paragraphs>0</Paragraphs>
  <TotalTime>0</TotalTime>
  <ScaleCrop>false</ScaleCrop>
  <LinksUpToDate>false</LinksUpToDate>
  <CharactersWithSpaces>986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2026-10-26T00:24:00Z</dcterms:created>
  <dc:creator>Administrator</dc:creator>
  <cp:lastModifiedBy>噜啦啦23</cp:lastModifiedBy>
  <dcterms:modified xsi:type="dcterms:W3CDTF">2026-10-30T02:17:34Z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eyJoZGlkIjoiOTIzOGE4MGVlYTJlNTc1NWI2MTczZTlhYjQyYzA2NzIiLCJ1c2VySWQiOiI5OTczMTU2NDAifQ==</vt:lpwstr>
  </property>
  <property fmtid="{D5CDD505-2E9C-101B-9397-08002B2CF9AE}" pid="4" name="ICV">
    <vt:lpwstr>9E384075769640158AE44ABB08B56E5B_12</vt:lpwstr>
  </property>
</Properties>
</file>