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724DDF">
      <w:pPr>
        <w:pStyle w:val="3"/>
        <w:tabs>
          <w:tab w:val="left" w:pos="0"/>
        </w:tabs>
        <w:adjustRightInd w:val="0"/>
        <w:spacing w:before="0" w:line="360" w:lineRule="auto"/>
        <w:rPr>
          <w:rFonts w:ascii="Times New Roman" w:hAnsi="Times New Roman" w:cs="Times New Roman"/>
          <w:color w:val="auto"/>
          <w:kern w:val="2"/>
          <w:sz w:val="21"/>
          <w:szCs w:val="21"/>
          <w:lang w:val="en-US" w:bidi="ar-SA"/>
        </w:rPr>
      </w:pPr>
      <w:r>
        <w:rPr>
          <w:rFonts w:hint="eastAsia" w:ascii="华文中宋" w:hAnsi="华文中宋" w:eastAsia="华文中宋" w:cs="华文中宋"/>
          <w:color w:val="auto"/>
          <w:sz w:val="44"/>
          <w:szCs w:val="44"/>
        </w:rPr>
        <w:t>中市街道中北社区胜利路道路改造工程竞争性谈判公告</w:t>
      </w:r>
    </w:p>
    <w:p w14:paraId="407D9BAF">
      <w:pPr>
        <w:keepNext/>
        <w:keepLines/>
        <w:autoSpaceDE/>
        <w:autoSpaceDN/>
        <w:spacing w:before="260" w:after="260" w:line="360" w:lineRule="auto"/>
        <w:ind w:firstLine="560" w:firstLineChars="200"/>
        <w:jc w:val="both"/>
        <w:outlineLvl w:val="1"/>
        <w:rPr>
          <w:rFonts w:hint="eastAsia"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项目概况</w:t>
      </w:r>
    </w:p>
    <w:p w14:paraId="0319C182">
      <w:pPr>
        <w:autoSpaceDE/>
        <w:autoSpaceDN/>
        <w:spacing w:line="360" w:lineRule="auto"/>
        <w:ind w:firstLine="560" w:firstLineChars="200"/>
        <w:jc w:val="both"/>
        <w:rPr>
          <w:rFonts w:ascii="Times New Roman" w:hAnsi="Times New Roman" w:cs="Times New Roman"/>
          <w:color w:val="auto"/>
          <w:kern w:val="2"/>
          <w:sz w:val="21"/>
          <w:szCs w:val="21"/>
          <w:lang w:val="en-US" w:bidi="ar-SA"/>
        </w:rPr>
      </w:pPr>
      <w:r>
        <w:rPr>
          <w:rFonts w:hint="eastAsia" w:ascii="仿宋" w:hAnsi="仿宋" w:eastAsia="仿宋" w:cs="仿宋"/>
          <w:color w:val="auto"/>
          <w:kern w:val="2"/>
          <w:sz w:val="28"/>
          <w:szCs w:val="28"/>
          <w:u w:val="single"/>
          <w:lang w:val="en-US" w:bidi="ar-SA"/>
        </w:rPr>
        <w:t>中市街道中北社区胜利路道路改造</w:t>
      </w:r>
      <w:r>
        <w:rPr>
          <w:rFonts w:hint="eastAsia" w:ascii="仿宋" w:hAnsi="仿宋" w:eastAsia="仿宋" w:cs="仿宋"/>
          <w:color w:val="auto"/>
          <w:kern w:val="2"/>
          <w:sz w:val="28"/>
          <w:szCs w:val="28"/>
          <w:u w:val="single"/>
          <w:lang w:val="en-US" w:eastAsia="zh-CN" w:bidi="ar-SA"/>
        </w:rPr>
        <w:t>工程</w:t>
      </w:r>
      <w:r>
        <w:rPr>
          <w:rFonts w:hint="eastAsia" w:ascii="仿宋" w:hAnsi="仿宋" w:eastAsia="仿宋" w:cs="仿宋"/>
          <w:color w:val="auto"/>
          <w:kern w:val="2"/>
          <w:sz w:val="28"/>
          <w:szCs w:val="28"/>
          <w:lang w:val="en-US" w:bidi="ar-SA"/>
        </w:rPr>
        <w:t>的潜在供应商应在安徽华顺工程建设咨询有限公司获取采购文件，并于</w:t>
      </w:r>
      <w:r>
        <w:rPr>
          <w:rFonts w:hint="eastAsia" w:ascii="仿宋" w:hAnsi="仿宋" w:eastAsia="仿宋" w:cs="仿宋"/>
          <w:color w:val="auto"/>
          <w:kern w:val="2"/>
          <w:sz w:val="28"/>
          <w:szCs w:val="28"/>
          <w:u w:val="single"/>
          <w:lang w:val="en-US" w:bidi="ar-SA"/>
        </w:rPr>
        <w:t xml:space="preserve"> </w:t>
      </w:r>
      <w:r>
        <w:rPr>
          <w:rFonts w:hint="eastAsia" w:ascii="仿宋" w:hAnsi="仿宋" w:eastAsia="仿宋" w:cs="仿宋"/>
          <w:color w:val="auto"/>
          <w:kern w:val="2"/>
          <w:sz w:val="28"/>
          <w:szCs w:val="28"/>
          <w:u w:val="single"/>
          <w:lang w:val="en-US" w:eastAsia="zh-CN" w:bidi="ar-SA"/>
        </w:rPr>
        <w:t>2026</w:t>
      </w:r>
      <w:r>
        <w:rPr>
          <w:rFonts w:hint="eastAsia" w:ascii="仿宋" w:hAnsi="仿宋" w:eastAsia="仿宋" w:cs="仿宋"/>
          <w:bCs/>
          <w:color w:val="auto"/>
          <w:kern w:val="2"/>
          <w:sz w:val="28"/>
          <w:szCs w:val="28"/>
          <w:u w:val="single"/>
          <w:lang w:val="en-US" w:bidi="ar-SA"/>
        </w:rPr>
        <w:t>年</w:t>
      </w:r>
      <w:r>
        <w:rPr>
          <w:rFonts w:hint="eastAsia" w:ascii="仿宋" w:hAnsi="仿宋" w:eastAsia="仿宋" w:cs="仿宋"/>
          <w:bCs/>
          <w:color w:val="auto"/>
          <w:kern w:val="2"/>
          <w:sz w:val="28"/>
          <w:szCs w:val="28"/>
          <w:u w:val="single"/>
          <w:lang w:val="en-US" w:eastAsia="zh-CN" w:bidi="ar-SA"/>
        </w:rPr>
        <w:t>8</w:t>
      </w:r>
      <w:r>
        <w:rPr>
          <w:rFonts w:hint="eastAsia" w:ascii="仿宋" w:hAnsi="仿宋" w:eastAsia="仿宋" w:cs="仿宋"/>
          <w:bCs/>
          <w:color w:val="auto"/>
          <w:kern w:val="2"/>
          <w:sz w:val="28"/>
          <w:szCs w:val="28"/>
          <w:u w:val="single"/>
          <w:lang w:val="en-US" w:bidi="ar-SA"/>
        </w:rPr>
        <w:t>月</w:t>
      </w:r>
      <w:r>
        <w:rPr>
          <w:rFonts w:hint="eastAsia" w:ascii="仿宋" w:hAnsi="仿宋" w:eastAsia="仿宋" w:cs="仿宋"/>
          <w:bCs/>
          <w:color w:val="auto"/>
          <w:kern w:val="2"/>
          <w:sz w:val="28"/>
          <w:szCs w:val="28"/>
          <w:u w:val="single"/>
          <w:lang w:val="en-US" w:eastAsia="zh-CN" w:bidi="ar-SA"/>
        </w:rPr>
        <w:t>18</w:t>
      </w:r>
      <w:r>
        <w:rPr>
          <w:rFonts w:hint="eastAsia" w:ascii="仿宋" w:hAnsi="仿宋" w:eastAsia="仿宋" w:cs="仿宋"/>
          <w:bCs/>
          <w:color w:val="auto"/>
          <w:kern w:val="2"/>
          <w:sz w:val="28"/>
          <w:szCs w:val="28"/>
          <w:u w:val="single"/>
          <w:lang w:val="en-US" w:bidi="ar-SA"/>
        </w:rPr>
        <w:t>日</w:t>
      </w:r>
      <w:r>
        <w:rPr>
          <w:rFonts w:hint="eastAsia" w:ascii="仿宋" w:hAnsi="仿宋" w:eastAsia="仿宋" w:cs="仿宋"/>
          <w:bCs/>
          <w:color w:val="auto"/>
          <w:kern w:val="2"/>
          <w:sz w:val="28"/>
          <w:szCs w:val="28"/>
          <w:u w:val="single"/>
          <w:lang w:val="en-US" w:eastAsia="zh-CN" w:bidi="ar-SA"/>
        </w:rPr>
        <w:t>9</w:t>
      </w:r>
      <w:r>
        <w:rPr>
          <w:rFonts w:hint="eastAsia" w:ascii="仿宋" w:hAnsi="仿宋" w:eastAsia="仿宋" w:cs="仿宋"/>
          <w:bCs/>
          <w:color w:val="auto"/>
          <w:kern w:val="2"/>
          <w:sz w:val="28"/>
          <w:szCs w:val="28"/>
          <w:u w:val="single"/>
          <w:lang w:val="en-US" w:bidi="ar-SA"/>
        </w:rPr>
        <w:t>点</w:t>
      </w:r>
      <w:r>
        <w:rPr>
          <w:rFonts w:hint="eastAsia" w:ascii="仿宋" w:hAnsi="仿宋" w:eastAsia="仿宋" w:cs="仿宋"/>
          <w:bCs/>
          <w:color w:val="auto"/>
          <w:kern w:val="2"/>
          <w:sz w:val="28"/>
          <w:szCs w:val="28"/>
          <w:u w:val="single"/>
          <w:lang w:val="en-US" w:eastAsia="zh-CN" w:bidi="ar-SA"/>
        </w:rPr>
        <w:t>00</w:t>
      </w:r>
      <w:r>
        <w:rPr>
          <w:rFonts w:hint="eastAsia" w:ascii="仿宋" w:hAnsi="仿宋" w:eastAsia="仿宋" w:cs="仿宋"/>
          <w:bCs/>
          <w:color w:val="auto"/>
          <w:kern w:val="2"/>
          <w:sz w:val="28"/>
          <w:szCs w:val="28"/>
          <w:u w:val="single"/>
          <w:lang w:val="en-US" w:bidi="ar-SA"/>
        </w:rPr>
        <w:t>分</w:t>
      </w:r>
      <w:r>
        <w:rPr>
          <w:rFonts w:hint="eastAsia" w:ascii="仿宋" w:hAnsi="仿宋" w:eastAsia="仿宋" w:cs="仿宋"/>
          <w:bCs/>
          <w:color w:val="auto"/>
          <w:kern w:val="2"/>
          <w:sz w:val="28"/>
          <w:szCs w:val="28"/>
          <w:lang w:val="en-US" w:bidi="ar-SA"/>
        </w:rPr>
        <w:t>（北京时间）前提交响应文件。</w:t>
      </w:r>
    </w:p>
    <w:p w14:paraId="55DF93D9">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0" w:name="_Toc28359089"/>
      <w:bookmarkStart w:id="1" w:name="_Toc28359012"/>
      <w:bookmarkStart w:id="2" w:name="_Toc35393629"/>
      <w:bookmarkStart w:id="3" w:name="_Toc35393798"/>
      <w:r>
        <w:rPr>
          <w:rFonts w:hint="eastAsia" w:ascii="黑体" w:hAnsi="黑体" w:eastAsia="黑体"/>
          <w:bCs/>
          <w:color w:val="auto"/>
          <w:kern w:val="2"/>
          <w:sz w:val="28"/>
          <w:szCs w:val="28"/>
          <w:lang w:val="en-US" w:bidi="ar-SA"/>
        </w:rPr>
        <w:t>一、项目基本情况</w:t>
      </w:r>
      <w:bookmarkEnd w:id="0"/>
      <w:bookmarkEnd w:id="1"/>
      <w:bookmarkEnd w:id="2"/>
      <w:bookmarkEnd w:id="3"/>
      <w:bookmarkStart w:id="34" w:name="_GoBack"/>
      <w:bookmarkEnd w:id="34"/>
    </w:p>
    <w:p w14:paraId="03198761">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 xml:space="preserve">项目编号：AHHS-2026-050                </w:t>
      </w:r>
    </w:p>
    <w:p w14:paraId="66C83B4E">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 xml:space="preserve">项目名称：中市街道中北社区胜利路道路改造工程        </w:t>
      </w:r>
    </w:p>
    <w:p w14:paraId="2C5D8220">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采购方式：竞争性谈判</w:t>
      </w:r>
    </w:p>
    <w:p w14:paraId="223A43BA">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预算金额：124041.25</w:t>
      </w:r>
      <w:r>
        <w:rPr>
          <w:rFonts w:hint="eastAsia" w:ascii="仿宋" w:hAnsi="仿宋" w:eastAsia="仿宋" w:cs="Times New Roman"/>
          <w:color w:val="auto"/>
          <w:kern w:val="2"/>
          <w:sz w:val="28"/>
          <w:szCs w:val="28"/>
          <w:lang w:val="en-US" w:eastAsia="zh-CN" w:bidi="ar-SA"/>
        </w:rPr>
        <w:t>元</w:t>
      </w:r>
      <w:r>
        <w:rPr>
          <w:rFonts w:hint="eastAsia" w:ascii="仿宋" w:hAnsi="仿宋" w:eastAsia="仿宋" w:cs="Times New Roman"/>
          <w:color w:val="auto"/>
          <w:kern w:val="2"/>
          <w:sz w:val="28"/>
          <w:szCs w:val="28"/>
          <w:lang w:val="en-US" w:bidi="ar-SA"/>
        </w:rPr>
        <w:t xml:space="preserve">                          </w:t>
      </w:r>
    </w:p>
    <w:p w14:paraId="3EF96DFE">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最高限价：124041.25</w:t>
      </w:r>
      <w:r>
        <w:rPr>
          <w:rFonts w:hint="eastAsia" w:ascii="仿宋" w:hAnsi="仿宋" w:eastAsia="仿宋" w:cs="Times New Roman"/>
          <w:color w:val="auto"/>
          <w:kern w:val="2"/>
          <w:sz w:val="28"/>
          <w:szCs w:val="28"/>
          <w:lang w:val="en-US" w:eastAsia="zh-CN" w:bidi="ar-SA"/>
        </w:rPr>
        <w:t>元</w:t>
      </w:r>
      <w:r>
        <w:rPr>
          <w:rFonts w:hint="eastAsia" w:ascii="仿宋" w:hAnsi="仿宋" w:eastAsia="仿宋" w:cs="Times New Roman"/>
          <w:color w:val="auto"/>
          <w:kern w:val="2"/>
          <w:sz w:val="28"/>
          <w:szCs w:val="28"/>
          <w:lang w:val="en-US" w:bidi="ar-SA"/>
        </w:rPr>
        <w:t xml:space="preserve">                   </w:t>
      </w:r>
    </w:p>
    <w:p w14:paraId="03487C12">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采购需求：中市街道中北社区胜利路道路改造工程</w:t>
      </w:r>
      <w:r>
        <w:rPr>
          <w:rFonts w:hint="eastAsia" w:ascii="仿宋" w:hAnsi="仿宋" w:eastAsia="仿宋" w:cs="Times New Roman"/>
          <w:color w:val="auto"/>
          <w:kern w:val="2"/>
          <w:sz w:val="28"/>
          <w:szCs w:val="28"/>
          <w:lang w:val="en-US" w:eastAsia="zh-CN" w:bidi="ar-SA"/>
        </w:rPr>
        <w:t>，具体详见工程量清单。</w:t>
      </w:r>
      <w:r>
        <w:rPr>
          <w:rFonts w:hint="eastAsia" w:ascii="仿宋" w:hAnsi="仿宋" w:eastAsia="仿宋" w:cs="Times New Roman"/>
          <w:color w:val="auto"/>
          <w:kern w:val="2"/>
          <w:sz w:val="28"/>
          <w:szCs w:val="28"/>
          <w:lang w:val="en-US" w:bidi="ar-SA"/>
        </w:rPr>
        <w:t xml:space="preserve">                           </w:t>
      </w:r>
    </w:p>
    <w:p w14:paraId="59C835BF">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合同履行期限：</w:t>
      </w:r>
      <w:r>
        <w:rPr>
          <w:rFonts w:hint="eastAsia" w:ascii="仿宋" w:hAnsi="仿宋" w:eastAsia="仿宋" w:cs="Times New Roman"/>
          <w:color w:val="auto"/>
          <w:kern w:val="2"/>
          <w:sz w:val="28"/>
          <w:szCs w:val="28"/>
          <w:lang w:val="en-US" w:eastAsia="zh-CN" w:bidi="ar-SA"/>
        </w:rPr>
        <w:t>15日历天</w:t>
      </w:r>
      <w:r>
        <w:rPr>
          <w:rFonts w:hint="eastAsia" w:ascii="仿宋" w:hAnsi="仿宋" w:eastAsia="仿宋" w:cs="Times New Roman"/>
          <w:color w:val="auto"/>
          <w:kern w:val="2"/>
          <w:sz w:val="28"/>
          <w:szCs w:val="28"/>
          <w:lang w:val="en-US" w:bidi="ar-SA"/>
        </w:rPr>
        <w:t xml:space="preserve">                       </w:t>
      </w:r>
    </w:p>
    <w:p w14:paraId="53D744E1">
      <w:pPr>
        <w:autoSpaceDE/>
        <w:autoSpaceDN/>
        <w:spacing w:line="360" w:lineRule="auto"/>
        <w:ind w:firstLine="560" w:firstLineChars="200"/>
        <w:jc w:val="both"/>
        <w:rPr>
          <w:rFonts w:ascii="仿宋" w:hAnsi="仿宋" w:eastAsia="仿宋" w:cs="Times New Roman"/>
          <w:color w:val="auto"/>
          <w:kern w:val="2"/>
          <w:sz w:val="28"/>
          <w:szCs w:val="28"/>
          <w:lang w:val="en-US" w:bidi="ar-SA"/>
        </w:rPr>
      </w:pPr>
      <w:bookmarkStart w:id="4" w:name="_Toc28359090"/>
      <w:bookmarkStart w:id="5" w:name="_Toc35393630"/>
      <w:bookmarkStart w:id="6" w:name="_Toc28359013"/>
      <w:bookmarkStart w:id="7" w:name="_Toc35393799"/>
      <w:r>
        <w:rPr>
          <w:rFonts w:hint="eastAsia" w:ascii="仿宋" w:hAnsi="仿宋" w:eastAsia="仿宋" w:cs="Times New Roman"/>
          <w:color w:val="auto"/>
          <w:kern w:val="2"/>
          <w:sz w:val="28"/>
          <w:szCs w:val="28"/>
          <w:lang w:val="en-US" w:bidi="ar-SA"/>
        </w:rPr>
        <w:t>本项目是否接受联合体：</w:t>
      </w:r>
      <w:r>
        <w:rPr>
          <w:rFonts w:hint="eastAsia" w:ascii="仿宋" w:hAnsi="仿宋" w:eastAsia="仿宋"/>
          <w:color w:val="auto"/>
          <w:sz w:val="28"/>
          <w:szCs w:val="28"/>
          <w:lang w:val="en-US"/>
        </w:rPr>
        <w:t xml:space="preserve"> </w:t>
      </w:r>
      <w:r>
        <w:rPr>
          <w:rFonts w:ascii="仿宋" w:hAnsi="仿宋" w:eastAsia="仿宋" w:cs="Times New Roman"/>
          <w:color w:val="auto"/>
          <w:kern w:val="2"/>
          <w:sz w:val="28"/>
          <w:szCs w:val="28"/>
          <w:lang w:val="en-US" w:bidi="ar-SA"/>
        </w:rPr>
        <w:t>否</w:t>
      </w:r>
      <w:r>
        <w:rPr>
          <w:rFonts w:hint="eastAsia" w:ascii="仿宋" w:hAnsi="仿宋" w:eastAsia="仿宋" w:cs="Times New Roman"/>
          <w:color w:val="auto"/>
          <w:kern w:val="2"/>
          <w:sz w:val="28"/>
          <w:szCs w:val="28"/>
          <w:lang w:val="en-US" w:bidi="ar-SA"/>
        </w:rPr>
        <w:t xml:space="preserve">  </w:t>
      </w:r>
    </w:p>
    <w:p w14:paraId="7A983D2A">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二、申请人的资格要求：</w:t>
      </w:r>
      <w:bookmarkEnd w:id="4"/>
      <w:bookmarkEnd w:id="5"/>
      <w:bookmarkEnd w:id="6"/>
      <w:bookmarkEnd w:id="7"/>
    </w:p>
    <w:p w14:paraId="3AB06B11">
      <w:pPr>
        <w:autoSpaceDE/>
        <w:autoSpaceDN/>
        <w:ind w:firstLine="560" w:firstLineChars="200"/>
        <w:jc w:val="both"/>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1.满足《中华人民共和国政府采购法》第二十二条规定；</w:t>
      </w:r>
    </w:p>
    <w:p w14:paraId="00120119">
      <w:pPr>
        <w:autoSpaceDE/>
        <w:autoSpaceDN/>
        <w:ind w:firstLine="560" w:firstLineChars="200"/>
        <w:jc w:val="both"/>
        <w:rPr>
          <w:rFonts w:ascii="仿宋" w:hAnsi="仿宋" w:eastAsia="仿宋" w:cs="Times New Roman"/>
          <w:color w:val="auto"/>
          <w:kern w:val="2"/>
          <w:sz w:val="28"/>
          <w:szCs w:val="28"/>
          <w:lang w:val="en-US" w:bidi="ar-SA"/>
        </w:rPr>
      </w:pPr>
      <w:bookmarkStart w:id="8" w:name="_Toc28359014"/>
      <w:bookmarkStart w:id="9" w:name="_Toc28359091"/>
      <w:r>
        <w:rPr>
          <w:rFonts w:ascii="仿宋" w:hAnsi="仿宋" w:eastAsia="仿宋" w:cs="Times New Roman"/>
          <w:color w:val="auto"/>
          <w:kern w:val="2"/>
          <w:sz w:val="28"/>
          <w:szCs w:val="28"/>
          <w:lang w:val="en-US" w:bidi="ar-SA"/>
        </w:rPr>
        <w:t>2</w:t>
      </w:r>
      <w:r>
        <w:rPr>
          <w:rFonts w:hint="eastAsia" w:ascii="仿宋" w:hAnsi="仿宋" w:eastAsia="仿宋" w:cs="Times New Roman"/>
          <w:color w:val="auto"/>
          <w:kern w:val="2"/>
          <w:sz w:val="28"/>
          <w:szCs w:val="28"/>
          <w:lang w:val="en-US" w:bidi="ar-SA"/>
        </w:rPr>
        <w:t>.落实政府采购政策需满足的资格要求：</w:t>
      </w:r>
      <w:r>
        <w:rPr>
          <w:rFonts w:hint="eastAsia" w:ascii="仿宋" w:hAnsi="仿宋" w:eastAsia="仿宋" w:cs="Times New Roman"/>
          <w:color w:val="auto"/>
          <w:kern w:val="2"/>
          <w:sz w:val="28"/>
          <w:szCs w:val="28"/>
          <w:u w:val="single"/>
          <w:lang w:val="en-US" w:bidi="ar-SA"/>
        </w:rPr>
        <w:t>（按照财政部、工业和信息化部制定的《政府采购促进中小企业发展管理办法》，本项目为专门面向中小企业采购项目。企业划型标准按照《关于印发中小企业划型标准规定的通知》（工信部联企业〔2011〕300号）规定执行。)</w:t>
      </w:r>
    </w:p>
    <w:p w14:paraId="77DFA0D7">
      <w:pPr>
        <w:autoSpaceDE/>
        <w:autoSpaceDN/>
        <w:ind w:firstLine="560" w:firstLineChars="200"/>
        <w:jc w:val="both"/>
        <w:rPr>
          <w:rFonts w:hint="eastAsia"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3.本项目的特定资格要求</w:t>
      </w:r>
      <w:r>
        <w:rPr>
          <w:rFonts w:hint="eastAsia" w:ascii="仿宋" w:hAnsi="仿宋" w:eastAsia="仿宋" w:cs="Times New Roman"/>
          <w:color w:val="auto"/>
          <w:kern w:val="2"/>
          <w:sz w:val="28"/>
          <w:szCs w:val="28"/>
          <w:lang w:val="en-US" w:bidi="ar-SA"/>
        </w:rPr>
        <w:t>：3.1供应商须具有市政公用工程施工总承包三级及以上资质，且具有有效的安全生产许可证，并在人员、设备、资金等方面具备相应的施工能力；</w:t>
      </w:r>
    </w:p>
    <w:p w14:paraId="0071ADF1">
      <w:pPr>
        <w:autoSpaceDE/>
        <w:autoSpaceDN/>
        <w:ind w:firstLine="560" w:firstLineChars="200"/>
        <w:jc w:val="both"/>
        <w:rPr>
          <w:rFonts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3.2项目经理资格：具备市政公用工程专业二级及以上注册建造师证书，有效的安全生产考核合格证书（建安B证），且投标截止时间前未在其他项目上任职，或虽在其他项目上任职，但本项目成交后能够从原任职撤离。</w:t>
      </w:r>
    </w:p>
    <w:p w14:paraId="15F6E0E5">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10" w:name="_Toc35393800"/>
      <w:bookmarkStart w:id="11" w:name="_Toc35393631"/>
      <w:r>
        <w:rPr>
          <w:rFonts w:hint="eastAsia" w:ascii="黑体" w:hAnsi="黑体" w:eastAsia="黑体"/>
          <w:bCs/>
          <w:color w:val="auto"/>
          <w:kern w:val="2"/>
          <w:sz w:val="28"/>
          <w:szCs w:val="28"/>
          <w:lang w:val="en-US" w:bidi="ar-SA"/>
        </w:rPr>
        <w:t>三、获取采购文件</w:t>
      </w:r>
      <w:bookmarkEnd w:id="8"/>
      <w:bookmarkEnd w:id="9"/>
      <w:bookmarkEnd w:id="10"/>
      <w:bookmarkEnd w:id="11"/>
    </w:p>
    <w:p w14:paraId="247D4926">
      <w:pPr>
        <w:autoSpaceDE/>
        <w:autoSpaceDN/>
        <w:spacing w:line="360" w:lineRule="auto"/>
        <w:ind w:firstLine="540"/>
        <w:jc w:val="both"/>
        <w:rPr>
          <w:rFonts w:ascii="仿宋" w:hAnsi="仿宋" w:eastAsia="仿宋"/>
          <w:color w:val="auto"/>
          <w:kern w:val="2"/>
          <w:sz w:val="28"/>
          <w:szCs w:val="28"/>
          <w:lang w:val="en-US" w:bidi="ar-SA"/>
        </w:rPr>
      </w:pPr>
      <w:bookmarkStart w:id="12" w:name="_Toc35393632"/>
      <w:bookmarkStart w:id="13" w:name="_Toc28359015"/>
      <w:bookmarkStart w:id="14" w:name="_Toc28359092"/>
      <w:bookmarkStart w:id="15" w:name="_Toc35393801"/>
      <w:r>
        <w:rPr>
          <w:rFonts w:hint="eastAsia" w:ascii="仿宋" w:hAnsi="仿宋" w:eastAsia="仿宋"/>
          <w:color w:val="auto"/>
          <w:kern w:val="2"/>
          <w:sz w:val="28"/>
          <w:szCs w:val="28"/>
          <w:lang w:val="en-US" w:bidi="ar-SA"/>
        </w:rPr>
        <w:t>时间：</w:t>
      </w:r>
      <w:r>
        <w:rPr>
          <w:rFonts w:hint="eastAsia" w:ascii="仿宋" w:hAnsi="仿宋" w:eastAsia="仿宋"/>
          <w:color w:val="auto"/>
          <w:sz w:val="28"/>
          <w:szCs w:val="28"/>
          <w:u w:val="single"/>
          <w:lang w:val="en-US" w:eastAsia="zh-CN"/>
        </w:rPr>
        <w:t>2026</w:t>
      </w:r>
      <w:r>
        <w:rPr>
          <w:rFonts w:hint="eastAsia" w:ascii="仿宋" w:hAnsi="仿宋" w:eastAsia="仿宋"/>
          <w:color w:val="auto"/>
          <w:sz w:val="28"/>
          <w:szCs w:val="28"/>
          <w:u w:val="single"/>
        </w:rPr>
        <w:t>年</w:t>
      </w:r>
      <w:r>
        <w:rPr>
          <w:rFonts w:hint="eastAsia" w:ascii="仿宋" w:hAnsi="仿宋" w:eastAsia="仿宋"/>
          <w:color w:val="auto"/>
          <w:sz w:val="28"/>
          <w:szCs w:val="28"/>
          <w:u w:val="single"/>
          <w:lang w:val="en-US" w:eastAsia="zh-CN"/>
        </w:rPr>
        <w:t>8</w:t>
      </w:r>
      <w:r>
        <w:rPr>
          <w:rFonts w:hint="eastAsia" w:ascii="仿宋" w:hAnsi="仿宋" w:eastAsia="仿宋"/>
          <w:color w:val="auto"/>
          <w:sz w:val="28"/>
          <w:szCs w:val="28"/>
          <w:u w:val="single"/>
        </w:rPr>
        <w:t>月</w:t>
      </w:r>
      <w:r>
        <w:rPr>
          <w:rFonts w:hint="eastAsia" w:ascii="仿宋" w:hAnsi="仿宋" w:eastAsia="仿宋"/>
          <w:color w:val="auto"/>
          <w:sz w:val="28"/>
          <w:szCs w:val="28"/>
          <w:u w:val="single"/>
          <w:lang w:val="en-US" w:eastAsia="zh-CN"/>
        </w:rPr>
        <w:t>12</w:t>
      </w:r>
      <w:r>
        <w:rPr>
          <w:rFonts w:hint="eastAsia" w:ascii="仿宋" w:hAnsi="仿宋" w:eastAsia="仿宋"/>
          <w:color w:val="auto"/>
          <w:sz w:val="28"/>
          <w:szCs w:val="28"/>
          <w:u w:val="single"/>
        </w:rPr>
        <w:t>日</w:t>
      </w:r>
      <w:r>
        <w:rPr>
          <w:rFonts w:hint="eastAsia" w:ascii="仿宋" w:hAnsi="仿宋" w:eastAsia="仿宋"/>
          <w:color w:val="auto"/>
          <w:sz w:val="28"/>
          <w:szCs w:val="28"/>
        </w:rPr>
        <w:t>至</w:t>
      </w:r>
      <w:r>
        <w:rPr>
          <w:rFonts w:hint="eastAsia" w:ascii="仿宋" w:hAnsi="仿宋" w:eastAsia="仿宋"/>
          <w:color w:val="auto"/>
          <w:sz w:val="28"/>
          <w:szCs w:val="28"/>
          <w:u w:val="single"/>
          <w:lang w:val="en-US" w:eastAsia="zh-CN"/>
        </w:rPr>
        <w:t>2026</w:t>
      </w:r>
      <w:r>
        <w:rPr>
          <w:rFonts w:hint="eastAsia" w:ascii="仿宋" w:hAnsi="仿宋" w:eastAsia="仿宋"/>
          <w:color w:val="auto"/>
          <w:sz w:val="28"/>
          <w:szCs w:val="28"/>
          <w:u w:val="single"/>
        </w:rPr>
        <w:t>年</w:t>
      </w:r>
      <w:r>
        <w:rPr>
          <w:rFonts w:hint="eastAsia" w:ascii="仿宋" w:hAnsi="仿宋" w:eastAsia="仿宋"/>
          <w:color w:val="auto"/>
          <w:sz w:val="28"/>
          <w:szCs w:val="28"/>
          <w:u w:val="single"/>
          <w:lang w:val="en-US" w:eastAsia="zh-CN"/>
        </w:rPr>
        <w:t>8</w:t>
      </w:r>
      <w:r>
        <w:rPr>
          <w:rFonts w:hint="eastAsia" w:ascii="仿宋" w:hAnsi="仿宋" w:eastAsia="仿宋"/>
          <w:color w:val="auto"/>
          <w:sz w:val="28"/>
          <w:szCs w:val="28"/>
          <w:u w:val="single"/>
        </w:rPr>
        <w:t>月</w:t>
      </w:r>
      <w:r>
        <w:rPr>
          <w:rFonts w:hint="eastAsia" w:ascii="仿宋" w:hAnsi="仿宋" w:eastAsia="仿宋"/>
          <w:color w:val="auto"/>
          <w:sz w:val="28"/>
          <w:szCs w:val="28"/>
          <w:u w:val="single"/>
          <w:lang w:val="en-US" w:eastAsia="zh-CN"/>
        </w:rPr>
        <w:t>18</w:t>
      </w:r>
      <w:r>
        <w:rPr>
          <w:rFonts w:hint="eastAsia" w:ascii="仿宋" w:hAnsi="仿宋" w:eastAsia="仿宋"/>
          <w:color w:val="auto"/>
          <w:sz w:val="28"/>
          <w:szCs w:val="28"/>
          <w:u w:val="single"/>
        </w:rPr>
        <w:t>日</w:t>
      </w:r>
      <w:r>
        <w:rPr>
          <w:rFonts w:hint="eastAsia" w:ascii="仿宋" w:hAnsi="仿宋" w:eastAsia="仿宋"/>
          <w:color w:val="auto"/>
          <w:sz w:val="28"/>
          <w:szCs w:val="28"/>
          <w:u w:val="single"/>
          <w:lang w:val="en-US" w:eastAsia="zh-CN"/>
        </w:rPr>
        <w:t>9</w:t>
      </w:r>
      <w:r>
        <w:rPr>
          <w:rFonts w:hint="eastAsia" w:ascii="仿宋" w:hAnsi="仿宋" w:eastAsia="仿宋"/>
          <w:color w:val="auto"/>
          <w:sz w:val="28"/>
          <w:szCs w:val="28"/>
          <w:u w:val="single"/>
          <w:lang w:val="en-US"/>
        </w:rPr>
        <w:t>时</w:t>
      </w:r>
      <w:r>
        <w:rPr>
          <w:rFonts w:hint="eastAsia" w:ascii="仿宋" w:hAnsi="仿宋" w:eastAsia="仿宋"/>
          <w:color w:val="auto"/>
          <w:sz w:val="28"/>
          <w:szCs w:val="28"/>
          <w:u w:val="single"/>
          <w:lang w:val="en-US" w:eastAsia="zh-CN"/>
        </w:rPr>
        <w:t>00</w:t>
      </w:r>
      <w:r>
        <w:rPr>
          <w:rFonts w:hint="eastAsia" w:ascii="仿宋" w:hAnsi="仿宋" w:eastAsia="仿宋"/>
          <w:color w:val="auto"/>
          <w:sz w:val="28"/>
          <w:szCs w:val="28"/>
          <w:u w:val="single"/>
          <w:lang w:val="en-US"/>
        </w:rPr>
        <w:t>分</w:t>
      </w:r>
      <w:r>
        <w:rPr>
          <w:rFonts w:hint="eastAsia" w:ascii="仿宋" w:hAnsi="仿宋" w:eastAsia="仿宋"/>
          <w:color w:val="auto"/>
          <w:sz w:val="28"/>
          <w:szCs w:val="28"/>
          <w:u w:val="single"/>
        </w:rPr>
        <w:t>（</w:t>
      </w:r>
      <w:r>
        <w:rPr>
          <w:rFonts w:hint="eastAsia" w:ascii="仿宋" w:hAnsi="仿宋" w:eastAsia="仿宋"/>
          <w:color w:val="auto"/>
          <w:kern w:val="2"/>
          <w:sz w:val="28"/>
          <w:szCs w:val="28"/>
          <w:u w:val="single"/>
          <w:lang w:val="en-US" w:bidi="ar-SA"/>
        </w:rPr>
        <w:t>谈判</w:t>
      </w:r>
      <w:r>
        <w:rPr>
          <w:rFonts w:hint="eastAsia" w:ascii="仿宋" w:hAnsi="仿宋" w:eastAsia="仿宋"/>
          <w:color w:val="auto"/>
          <w:sz w:val="28"/>
          <w:szCs w:val="28"/>
          <w:u w:val="single"/>
        </w:rPr>
        <w:t>文件的发售期限自开始之日起不得少于3个工作日）</w:t>
      </w:r>
    </w:p>
    <w:p w14:paraId="124E20E1">
      <w:pPr>
        <w:autoSpaceDE/>
        <w:autoSpaceDN/>
        <w:spacing w:line="360" w:lineRule="auto"/>
        <w:ind w:firstLine="540"/>
        <w:jc w:val="both"/>
        <w:rPr>
          <w:rFonts w:ascii="仿宋" w:hAnsi="仿宋" w:eastAsia="仿宋"/>
          <w:color w:val="auto"/>
          <w:kern w:val="2"/>
          <w:sz w:val="28"/>
          <w:szCs w:val="28"/>
          <w:u w:val="single"/>
          <w:lang w:val="en-US" w:bidi="ar-SA"/>
        </w:rPr>
      </w:pPr>
      <w:r>
        <w:rPr>
          <w:rFonts w:hint="eastAsia" w:ascii="仿宋" w:hAnsi="仿宋" w:eastAsia="仿宋"/>
          <w:color w:val="auto"/>
          <w:kern w:val="2"/>
          <w:sz w:val="28"/>
          <w:szCs w:val="28"/>
          <w:lang w:val="en-US" w:bidi="ar-SA"/>
        </w:rPr>
        <w:t>地点：</w:t>
      </w:r>
      <w:r>
        <w:rPr>
          <w:rFonts w:hint="eastAsia" w:ascii="仿宋" w:hAnsi="仿宋" w:eastAsia="仿宋" w:cs="Times New Roman"/>
          <w:color w:val="auto"/>
          <w:kern w:val="2"/>
          <w:sz w:val="28"/>
          <w:szCs w:val="28"/>
          <w:lang w:val="en-US" w:bidi="ar-SA"/>
        </w:rPr>
        <w:t xml:space="preserve">安徽华顺工程建设咨询有限公司开标室（阜阳市颍州区天玺湾43栋102室） </w:t>
      </w:r>
    </w:p>
    <w:p w14:paraId="491047C0">
      <w:pPr>
        <w:autoSpaceDE/>
        <w:autoSpaceDN/>
        <w:spacing w:line="360" w:lineRule="auto"/>
        <w:ind w:firstLine="540"/>
        <w:jc w:val="both"/>
        <w:rPr>
          <w:rFonts w:ascii="仿宋" w:hAnsi="仿宋" w:eastAsia="仿宋"/>
          <w:color w:val="auto"/>
          <w:kern w:val="2"/>
          <w:sz w:val="28"/>
          <w:szCs w:val="28"/>
          <w:u w:val="single"/>
          <w:lang w:val="en-US" w:bidi="ar-SA"/>
        </w:rPr>
      </w:pPr>
      <w:r>
        <w:rPr>
          <w:rFonts w:hint="eastAsia" w:ascii="仿宋" w:hAnsi="仿宋" w:eastAsia="仿宋"/>
          <w:color w:val="auto"/>
          <w:kern w:val="2"/>
          <w:sz w:val="28"/>
          <w:szCs w:val="28"/>
          <w:lang w:val="en-US" w:bidi="ar-SA"/>
        </w:rPr>
        <w:t>方式：</w:t>
      </w:r>
      <w:r>
        <w:rPr>
          <w:rFonts w:hint="eastAsia" w:ascii="仿宋" w:hAnsi="仿宋" w:eastAsia="仿宋"/>
          <w:color w:val="auto"/>
          <w:sz w:val="28"/>
          <w:szCs w:val="28"/>
          <w:highlight w:val="none"/>
          <w:lang w:eastAsia="zh-CN"/>
        </w:rPr>
        <w:t>凡有意参加供应商可于获取时间内持单位授权委托书及营业执照复印件加盖公章至安徽华顺工程建设咨询有限公司获取采购文件。</w:t>
      </w:r>
      <w:r>
        <w:rPr>
          <w:rFonts w:hint="eastAsia" w:ascii="仿宋" w:hAnsi="仿宋" w:eastAsia="仿宋" w:cs="Times New Roman"/>
          <w:color w:val="auto"/>
          <w:kern w:val="2"/>
          <w:sz w:val="28"/>
          <w:szCs w:val="28"/>
          <w:lang w:val="en-US" w:bidi="ar-SA"/>
        </w:rPr>
        <w:t xml:space="preserve"> </w:t>
      </w:r>
    </w:p>
    <w:p w14:paraId="2FC15C46">
      <w:pPr>
        <w:autoSpaceDE/>
        <w:autoSpaceDN/>
        <w:spacing w:line="360" w:lineRule="auto"/>
        <w:ind w:firstLine="540"/>
        <w:jc w:val="both"/>
        <w:rPr>
          <w:rFonts w:ascii="仿宋" w:hAnsi="仿宋" w:eastAsia="仿宋"/>
          <w:color w:val="auto"/>
          <w:kern w:val="2"/>
          <w:sz w:val="28"/>
          <w:szCs w:val="28"/>
          <w:lang w:val="en-US" w:bidi="ar-SA"/>
        </w:rPr>
      </w:pPr>
      <w:r>
        <w:rPr>
          <w:rFonts w:hint="eastAsia" w:ascii="仿宋" w:hAnsi="仿宋" w:eastAsia="仿宋"/>
          <w:color w:val="auto"/>
          <w:kern w:val="2"/>
          <w:sz w:val="28"/>
          <w:szCs w:val="28"/>
          <w:lang w:val="en-US" w:bidi="ar-SA"/>
        </w:rPr>
        <w:t>售价：</w:t>
      </w:r>
      <w:r>
        <w:rPr>
          <w:rFonts w:hint="eastAsia" w:ascii="仿宋" w:hAnsi="仿宋" w:eastAsia="仿宋" w:cs="Times New Roman"/>
          <w:color w:val="auto"/>
          <w:kern w:val="2"/>
          <w:sz w:val="28"/>
          <w:szCs w:val="28"/>
          <w:lang w:val="en-US" w:bidi="ar-SA"/>
        </w:rPr>
        <w:t xml:space="preserve"> </w:t>
      </w:r>
      <w:r>
        <w:rPr>
          <w:rFonts w:hint="eastAsia" w:ascii="仿宋" w:hAnsi="仿宋" w:eastAsia="仿宋" w:cs="Times New Roman"/>
          <w:color w:val="auto"/>
          <w:kern w:val="2"/>
          <w:sz w:val="28"/>
          <w:szCs w:val="28"/>
          <w:lang w:val="en-US" w:eastAsia="zh-CN" w:bidi="ar-SA"/>
        </w:rPr>
        <w:t>50</w:t>
      </w:r>
      <w:r>
        <w:rPr>
          <w:rFonts w:hint="eastAsia" w:ascii="仿宋" w:hAnsi="仿宋" w:eastAsia="仿宋"/>
          <w:color w:val="auto"/>
          <w:sz w:val="28"/>
          <w:szCs w:val="28"/>
          <w:highlight w:val="yellow"/>
          <w:lang w:val="en-US"/>
        </w:rPr>
        <w:t>0元</w:t>
      </w:r>
      <w:r>
        <w:rPr>
          <w:rFonts w:hint="eastAsia" w:ascii="仿宋" w:hAnsi="仿宋" w:eastAsia="仿宋"/>
          <w:color w:val="auto"/>
          <w:sz w:val="28"/>
          <w:szCs w:val="28"/>
          <w:highlight w:val="yellow"/>
          <w:lang w:val="en-US" w:eastAsia="zh-CN"/>
        </w:rPr>
        <w:t>（售后不退）</w:t>
      </w:r>
      <w:r>
        <w:rPr>
          <w:rFonts w:hint="eastAsia" w:ascii="仿宋" w:hAnsi="仿宋" w:eastAsia="仿宋" w:cs="Times New Roman"/>
          <w:color w:val="auto"/>
          <w:kern w:val="2"/>
          <w:sz w:val="28"/>
          <w:szCs w:val="28"/>
          <w:lang w:val="en-US" w:bidi="ar-SA"/>
        </w:rPr>
        <w:t xml:space="preserve">   </w:t>
      </w:r>
    </w:p>
    <w:p w14:paraId="0DE217B1">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四、响应文件提交</w:t>
      </w:r>
      <w:bookmarkEnd w:id="12"/>
      <w:bookmarkEnd w:id="13"/>
      <w:bookmarkEnd w:id="14"/>
      <w:bookmarkEnd w:id="15"/>
    </w:p>
    <w:p w14:paraId="20131EE7">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截止时间：</w:t>
      </w:r>
      <w:r>
        <w:rPr>
          <w:rFonts w:hint="eastAsia" w:ascii="仿宋" w:hAnsi="仿宋" w:eastAsia="仿宋" w:cs="Times New Roman"/>
          <w:color w:val="auto"/>
          <w:kern w:val="2"/>
          <w:sz w:val="28"/>
          <w:szCs w:val="28"/>
          <w:u w:val="single"/>
          <w:lang w:val="en-US" w:eastAsia="zh-CN" w:bidi="ar-SA"/>
        </w:rPr>
        <w:t>2026</w:t>
      </w:r>
      <w:r>
        <w:rPr>
          <w:rFonts w:hint="eastAsia" w:ascii="仿宋" w:hAnsi="仿宋" w:eastAsia="仿宋" w:cs="Times New Roman"/>
          <w:bCs/>
          <w:color w:val="auto"/>
          <w:kern w:val="2"/>
          <w:sz w:val="28"/>
          <w:szCs w:val="28"/>
          <w:u w:val="single"/>
          <w:lang w:val="en-US" w:bidi="ar-SA"/>
        </w:rPr>
        <w:t>年</w:t>
      </w:r>
      <w:r>
        <w:rPr>
          <w:rFonts w:hint="eastAsia" w:ascii="仿宋" w:hAnsi="仿宋" w:eastAsia="仿宋" w:cs="Times New Roman"/>
          <w:bCs/>
          <w:color w:val="auto"/>
          <w:kern w:val="2"/>
          <w:sz w:val="28"/>
          <w:szCs w:val="28"/>
          <w:u w:val="single"/>
          <w:lang w:val="en-US" w:eastAsia="zh-CN" w:bidi="ar-SA"/>
        </w:rPr>
        <w:t>8</w:t>
      </w:r>
      <w:r>
        <w:rPr>
          <w:rFonts w:hint="eastAsia" w:ascii="仿宋" w:hAnsi="仿宋" w:eastAsia="仿宋" w:cs="Times New Roman"/>
          <w:bCs/>
          <w:color w:val="auto"/>
          <w:kern w:val="2"/>
          <w:sz w:val="28"/>
          <w:szCs w:val="28"/>
          <w:u w:val="single"/>
          <w:lang w:val="en-US" w:bidi="ar-SA"/>
        </w:rPr>
        <w:t>月</w:t>
      </w:r>
      <w:r>
        <w:rPr>
          <w:rFonts w:hint="eastAsia" w:ascii="仿宋" w:hAnsi="仿宋" w:eastAsia="仿宋" w:cs="Times New Roman"/>
          <w:bCs/>
          <w:color w:val="auto"/>
          <w:kern w:val="2"/>
          <w:sz w:val="28"/>
          <w:szCs w:val="28"/>
          <w:u w:val="single"/>
          <w:lang w:val="en-US" w:eastAsia="zh-CN" w:bidi="ar-SA"/>
        </w:rPr>
        <w:t>18</w:t>
      </w:r>
      <w:r>
        <w:rPr>
          <w:rFonts w:hint="eastAsia" w:ascii="仿宋" w:hAnsi="仿宋" w:eastAsia="仿宋" w:cs="Times New Roman"/>
          <w:bCs/>
          <w:color w:val="auto"/>
          <w:kern w:val="2"/>
          <w:sz w:val="28"/>
          <w:szCs w:val="28"/>
          <w:u w:val="single"/>
          <w:lang w:val="en-US" w:bidi="ar-SA"/>
        </w:rPr>
        <w:t>日</w:t>
      </w:r>
      <w:r>
        <w:rPr>
          <w:rFonts w:hint="eastAsia" w:ascii="仿宋" w:hAnsi="仿宋" w:eastAsia="仿宋" w:cs="Times New Roman"/>
          <w:bCs/>
          <w:color w:val="auto"/>
          <w:kern w:val="2"/>
          <w:sz w:val="28"/>
          <w:szCs w:val="28"/>
          <w:u w:val="single"/>
          <w:lang w:val="en-US" w:eastAsia="zh-CN" w:bidi="ar-SA"/>
        </w:rPr>
        <w:t>9</w:t>
      </w:r>
      <w:r>
        <w:rPr>
          <w:rFonts w:hint="eastAsia" w:ascii="仿宋" w:hAnsi="仿宋" w:eastAsia="仿宋" w:cs="Times New Roman"/>
          <w:bCs/>
          <w:color w:val="auto"/>
          <w:kern w:val="2"/>
          <w:sz w:val="28"/>
          <w:szCs w:val="28"/>
          <w:u w:val="single"/>
          <w:lang w:val="en-US" w:bidi="ar-SA"/>
        </w:rPr>
        <w:t>点</w:t>
      </w:r>
      <w:r>
        <w:rPr>
          <w:rFonts w:hint="eastAsia" w:ascii="仿宋" w:hAnsi="仿宋" w:eastAsia="仿宋" w:cs="Times New Roman"/>
          <w:bCs/>
          <w:color w:val="auto"/>
          <w:kern w:val="2"/>
          <w:sz w:val="28"/>
          <w:szCs w:val="28"/>
          <w:u w:val="single"/>
          <w:lang w:val="en-US" w:eastAsia="zh-CN" w:bidi="ar-SA"/>
        </w:rPr>
        <w:t>00</w:t>
      </w:r>
      <w:r>
        <w:rPr>
          <w:rFonts w:hint="eastAsia" w:ascii="仿宋" w:hAnsi="仿宋" w:eastAsia="仿宋" w:cs="Times New Roman"/>
          <w:bCs/>
          <w:color w:val="auto"/>
          <w:kern w:val="2"/>
          <w:sz w:val="28"/>
          <w:szCs w:val="28"/>
          <w:u w:val="single"/>
          <w:lang w:val="en-US" w:bidi="ar-SA"/>
        </w:rPr>
        <w:t>分</w:t>
      </w:r>
      <w:r>
        <w:rPr>
          <w:rFonts w:hint="eastAsia" w:ascii="仿宋" w:hAnsi="仿宋" w:eastAsia="仿宋" w:cs="Times New Roman"/>
          <w:bCs/>
          <w:color w:val="auto"/>
          <w:kern w:val="2"/>
          <w:sz w:val="28"/>
          <w:szCs w:val="28"/>
          <w:lang w:val="en-US" w:bidi="ar-SA"/>
        </w:rPr>
        <w:t>（北京时间）</w:t>
      </w:r>
      <w:r>
        <w:rPr>
          <w:rFonts w:hint="eastAsia" w:ascii="仿宋" w:hAnsi="仿宋" w:eastAsia="仿宋"/>
          <w:color w:val="auto"/>
          <w:kern w:val="2"/>
          <w:sz w:val="28"/>
          <w:szCs w:val="28"/>
          <w:u w:val="single"/>
          <w:lang w:val="en-US" w:bidi="ar-SA"/>
        </w:rPr>
        <w:t>（从谈判文件开始发出之日起至供应商提交首次响应文件截止之日止不得少于3个工作日）</w:t>
      </w:r>
    </w:p>
    <w:p w14:paraId="012B246D">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 xml:space="preserve">地点：安徽华顺工程建设咨询有限公司开标室（阜阳市颍州区天玺湾43栋102室）      </w:t>
      </w:r>
    </w:p>
    <w:p w14:paraId="68DC2C7E">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16" w:name="_Toc35393802"/>
      <w:bookmarkStart w:id="17" w:name="_Toc35393633"/>
      <w:bookmarkStart w:id="18" w:name="_Toc28359093"/>
      <w:bookmarkStart w:id="19" w:name="_Toc28359016"/>
      <w:r>
        <w:rPr>
          <w:rFonts w:hint="eastAsia" w:ascii="黑体" w:hAnsi="黑体" w:eastAsia="黑体"/>
          <w:bCs/>
          <w:color w:val="auto"/>
          <w:kern w:val="2"/>
          <w:sz w:val="28"/>
          <w:szCs w:val="28"/>
          <w:lang w:val="en-US" w:bidi="ar-SA"/>
        </w:rPr>
        <w:t>五、开启</w:t>
      </w:r>
      <w:bookmarkEnd w:id="16"/>
      <w:bookmarkEnd w:id="17"/>
      <w:bookmarkEnd w:id="18"/>
      <w:bookmarkEnd w:id="19"/>
    </w:p>
    <w:p w14:paraId="24345C71">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时间：</w:t>
      </w:r>
      <w:r>
        <w:rPr>
          <w:rFonts w:hint="eastAsia" w:ascii="仿宋" w:hAnsi="仿宋" w:eastAsia="仿宋" w:cs="Times New Roman"/>
          <w:color w:val="auto"/>
          <w:kern w:val="2"/>
          <w:sz w:val="28"/>
          <w:szCs w:val="28"/>
          <w:u w:val="single"/>
          <w:lang w:val="en-US" w:eastAsia="zh-CN" w:bidi="ar-SA"/>
        </w:rPr>
        <w:t>2026</w:t>
      </w:r>
      <w:r>
        <w:rPr>
          <w:rFonts w:hint="eastAsia" w:ascii="仿宋" w:hAnsi="仿宋" w:eastAsia="仿宋" w:cs="Times New Roman"/>
          <w:bCs/>
          <w:color w:val="auto"/>
          <w:kern w:val="2"/>
          <w:sz w:val="28"/>
          <w:szCs w:val="28"/>
          <w:u w:val="single"/>
          <w:lang w:val="en-US" w:bidi="ar-SA"/>
        </w:rPr>
        <w:t>年</w:t>
      </w:r>
      <w:r>
        <w:rPr>
          <w:rFonts w:hint="eastAsia" w:ascii="仿宋" w:hAnsi="仿宋" w:eastAsia="仿宋" w:cs="Times New Roman"/>
          <w:bCs/>
          <w:color w:val="auto"/>
          <w:kern w:val="2"/>
          <w:sz w:val="28"/>
          <w:szCs w:val="28"/>
          <w:u w:val="single"/>
          <w:lang w:val="en-US" w:eastAsia="zh-CN" w:bidi="ar-SA"/>
        </w:rPr>
        <w:t>8</w:t>
      </w:r>
      <w:r>
        <w:rPr>
          <w:rFonts w:hint="eastAsia" w:ascii="仿宋" w:hAnsi="仿宋" w:eastAsia="仿宋" w:cs="Times New Roman"/>
          <w:bCs/>
          <w:color w:val="auto"/>
          <w:kern w:val="2"/>
          <w:sz w:val="28"/>
          <w:szCs w:val="28"/>
          <w:u w:val="single"/>
          <w:lang w:val="en-US" w:bidi="ar-SA"/>
        </w:rPr>
        <w:t>月</w:t>
      </w:r>
      <w:r>
        <w:rPr>
          <w:rFonts w:hint="eastAsia" w:ascii="仿宋" w:hAnsi="仿宋" w:eastAsia="仿宋" w:cs="Times New Roman"/>
          <w:bCs/>
          <w:color w:val="auto"/>
          <w:kern w:val="2"/>
          <w:sz w:val="28"/>
          <w:szCs w:val="28"/>
          <w:u w:val="single"/>
          <w:lang w:val="en-US" w:eastAsia="zh-CN" w:bidi="ar-SA"/>
        </w:rPr>
        <w:t>18</w:t>
      </w:r>
      <w:r>
        <w:rPr>
          <w:rFonts w:hint="eastAsia" w:ascii="仿宋" w:hAnsi="仿宋" w:eastAsia="仿宋" w:cs="Times New Roman"/>
          <w:bCs/>
          <w:color w:val="auto"/>
          <w:kern w:val="2"/>
          <w:sz w:val="28"/>
          <w:szCs w:val="28"/>
          <w:u w:val="single"/>
          <w:lang w:val="en-US" w:bidi="ar-SA"/>
        </w:rPr>
        <w:t>日</w:t>
      </w:r>
      <w:r>
        <w:rPr>
          <w:rFonts w:hint="eastAsia" w:ascii="仿宋" w:hAnsi="仿宋" w:eastAsia="仿宋" w:cs="Times New Roman"/>
          <w:bCs/>
          <w:color w:val="auto"/>
          <w:kern w:val="2"/>
          <w:sz w:val="28"/>
          <w:szCs w:val="28"/>
          <w:u w:val="single"/>
          <w:lang w:val="en-US" w:eastAsia="zh-CN" w:bidi="ar-SA"/>
        </w:rPr>
        <w:t>9</w:t>
      </w:r>
      <w:r>
        <w:rPr>
          <w:rFonts w:hint="eastAsia" w:ascii="仿宋" w:hAnsi="仿宋" w:eastAsia="仿宋" w:cs="Times New Roman"/>
          <w:bCs/>
          <w:color w:val="auto"/>
          <w:kern w:val="2"/>
          <w:sz w:val="28"/>
          <w:szCs w:val="28"/>
          <w:u w:val="single"/>
          <w:lang w:val="en-US" w:bidi="ar-SA"/>
        </w:rPr>
        <w:t>点</w:t>
      </w:r>
      <w:r>
        <w:rPr>
          <w:rFonts w:hint="eastAsia" w:ascii="仿宋" w:hAnsi="仿宋" w:eastAsia="仿宋" w:cs="Times New Roman"/>
          <w:bCs/>
          <w:color w:val="auto"/>
          <w:kern w:val="2"/>
          <w:sz w:val="28"/>
          <w:szCs w:val="28"/>
          <w:u w:val="single"/>
          <w:lang w:val="en-US" w:eastAsia="zh-CN" w:bidi="ar-SA"/>
        </w:rPr>
        <w:t>00</w:t>
      </w:r>
      <w:r>
        <w:rPr>
          <w:rFonts w:hint="eastAsia" w:ascii="仿宋" w:hAnsi="仿宋" w:eastAsia="仿宋" w:cs="Times New Roman"/>
          <w:bCs/>
          <w:color w:val="auto"/>
          <w:kern w:val="2"/>
          <w:sz w:val="28"/>
          <w:szCs w:val="28"/>
          <w:u w:val="single"/>
          <w:lang w:val="en-US" w:bidi="ar-SA"/>
        </w:rPr>
        <w:t>分</w:t>
      </w:r>
      <w:r>
        <w:rPr>
          <w:rFonts w:hint="eastAsia" w:ascii="仿宋" w:hAnsi="仿宋" w:eastAsia="仿宋" w:cs="Times New Roman"/>
          <w:bCs/>
          <w:color w:val="auto"/>
          <w:kern w:val="2"/>
          <w:sz w:val="28"/>
          <w:szCs w:val="28"/>
          <w:lang w:val="en-US" w:bidi="ar-SA"/>
        </w:rPr>
        <w:t>（北京时间）</w:t>
      </w:r>
    </w:p>
    <w:p w14:paraId="537387A7">
      <w:pPr>
        <w:autoSpaceDE/>
        <w:autoSpaceDN/>
        <w:ind w:firstLine="560" w:firstLineChars="200"/>
        <w:jc w:val="both"/>
        <w:rPr>
          <w:rFonts w:ascii="仿宋" w:hAnsi="仿宋" w:eastAsia="仿宋" w:cs="Times New Roman"/>
          <w:bCs/>
          <w:color w:val="auto"/>
          <w:kern w:val="2"/>
          <w:sz w:val="28"/>
          <w:szCs w:val="28"/>
          <w:u w:val="single"/>
          <w:lang w:val="en-US" w:bidi="ar-SA"/>
        </w:rPr>
      </w:pPr>
      <w:r>
        <w:rPr>
          <w:rFonts w:hint="eastAsia" w:ascii="仿宋" w:hAnsi="仿宋" w:eastAsia="仿宋" w:cs="Times New Roman"/>
          <w:color w:val="auto"/>
          <w:kern w:val="2"/>
          <w:sz w:val="28"/>
          <w:szCs w:val="28"/>
          <w:lang w:val="en-US" w:bidi="ar-SA"/>
        </w:rPr>
        <w:t xml:space="preserve">地点：安徽华顺工程建设咨询有限公司开标室（阜阳市颍州区天玺湾43栋102室）                                  </w:t>
      </w:r>
    </w:p>
    <w:p w14:paraId="3959ADBE">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bookmarkStart w:id="20" w:name="_Toc35393803"/>
      <w:bookmarkStart w:id="21" w:name="_Toc28359094"/>
      <w:bookmarkStart w:id="22" w:name="_Toc35393634"/>
      <w:bookmarkStart w:id="23" w:name="_Toc28359017"/>
      <w:r>
        <w:rPr>
          <w:rFonts w:hint="eastAsia" w:ascii="黑体" w:hAnsi="黑体" w:eastAsia="黑体"/>
          <w:bCs/>
          <w:color w:val="auto"/>
          <w:kern w:val="2"/>
          <w:sz w:val="28"/>
          <w:szCs w:val="28"/>
          <w:lang w:val="en-US" w:bidi="ar-SA"/>
        </w:rPr>
        <w:t>六、公告期限</w:t>
      </w:r>
      <w:bookmarkEnd w:id="20"/>
      <w:bookmarkEnd w:id="21"/>
      <w:bookmarkEnd w:id="22"/>
      <w:bookmarkEnd w:id="23"/>
    </w:p>
    <w:p w14:paraId="63B35664">
      <w:pPr>
        <w:autoSpaceDE/>
        <w:autoSpaceDN/>
        <w:ind w:firstLine="560" w:firstLineChars="200"/>
        <w:jc w:val="both"/>
        <w:rPr>
          <w:rFonts w:ascii="仿宋" w:hAnsi="仿宋" w:eastAsia="仿宋"/>
          <w:color w:val="auto"/>
          <w:sz w:val="28"/>
          <w:szCs w:val="28"/>
          <w:lang w:val="en-US" w:bidi="ar-SA"/>
        </w:rPr>
      </w:pPr>
      <w:r>
        <w:rPr>
          <w:rFonts w:hint="eastAsia" w:ascii="仿宋" w:hAnsi="仿宋" w:eastAsia="仿宋"/>
          <w:color w:val="auto"/>
          <w:sz w:val="28"/>
          <w:szCs w:val="28"/>
          <w:lang w:val="en-US" w:bidi="ar-SA"/>
        </w:rPr>
        <w:t>自本公告发布之日起3个工作日。</w:t>
      </w:r>
    </w:p>
    <w:p w14:paraId="0BF5C116">
      <w:pPr>
        <w:keepNext/>
        <w:keepLines/>
        <w:autoSpaceDE/>
        <w:autoSpaceDN/>
        <w:spacing w:before="260" w:after="260" w:line="360" w:lineRule="auto"/>
        <w:jc w:val="both"/>
        <w:outlineLvl w:val="1"/>
        <w:rPr>
          <w:rFonts w:hint="eastAsia" w:ascii="仿宋" w:hAnsi="仿宋" w:eastAsia="仿宋"/>
          <w:color w:val="auto"/>
          <w:sz w:val="28"/>
          <w:szCs w:val="28"/>
          <w:highlight w:val="yellow"/>
        </w:rPr>
      </w:pPr>
      <w:bookmarkStart w:id="24" w:name="_Toc35393635"/>
      <w:bookmarkStart w:id="25" w:name="_Toc35393804"/>
      <w:r>
        <w:rPr>
          <w:rFonts w:hint="eastAsia" w:ascii="黑体" w:hAnsi="黑体" w:eastAsia="黑体"/>
          <w:bCs/>
          <w:color w:val="auto"/>
          <w:kern w:val="2"/>
          <w:sz w:val="28"/>
          <w:szCs w:val="28"/>
          <w:lang w:val="en-US" w:bidi="ar-SA"/>
        </w:rPr>
        <w:t>七、其他补充事宜</w:t>
      </w:r>
      <w:bookmarkEnd w:id="24"/>
      <w:bookmarkEnd w:id="25"/>
      <w:bookmarkStart w:id="26" w:name="_Toc28359095"/>
      <w:bookmarkStart w:id="27" w:name="_Toc28359018"/>
      <w:bookmarkStart w:id="28" w:name="_Toc35393636"/>
      <w:bookmarkStart w:id="29" w:name="_Toc35393805"/>
    </w:p>
    <w:p w14:paraId="2FC3C13D">
      <w:pPr>
        <w:spacing w:line="360" w:lineRule="auto"/>
        <w:ind w:firstLine="560" w:firstLineChars="200"/>
        <w:rPr>
          <w:rFonts w:hint="eastAsia" w:ascii="仿宋" w:hAnsi="仿宋" w:eastAsia="仿宋"/>
          <w:color w:val="auto"/>
          <w:sz w:val="28"/>
          <w:szCs w:val="28"/>
          <w:highlight w:val="yellow"/>
        </w:rPr>
      </w:pPr>
      <w:r>
        <w:rPr>
          <w:rFonts w:hint="eastAsia" w:ascii="仿宋" w:hAnsi="仿宋" w:eastAsia="仿宋"/>
          <w:color w:val="auto"/>
          <w:sz w:val="28"/>
          <w:szCs w:val="28"/>
          <w:highlight w:val="yellow"/>
          <w:lang w:val="en-US" w:eastAsia="zh-CN"/>
        </w:rPr>
        <w:t>1</w:t>
      </w:r>
      <w:r>
        <w:rPr>
          <w:rFonts w:hint="eastAsia" w:ascii="仿宋" w:hAnsi="仿宋" w:eastAsia="仿宋"/>
          <w:color w:val="auto"/>
          <w:sz w:val="28"/>
          <w:szCs w:val="28"/>
          <w:highlight w:val="yellow"/>
        </w:rPr>
        <w:t>、本项目所属行业为</w:t>
      </w:r>
      <w:r>
        <w:rPr>
          <w:rFonts w:hint="eastAsia" w:ascii="仿宋" w:hAnsi="仿宋" w:eastAsia="仿宋"/>
          <w:color w:val="auto"/>
          <w:sz w:val="28"/>
          <w:szCs w:val="28"/>
          <w:highlight w:val="yellow"/>
          <w:lang w:eastAsia="zh-CN"/>
        </w:rPr>
        <w:t>建筑业</w:t>
      </w:r>
      <w:r>
        <w:rPr>
          <w:rFonts w:hint="eastAsia" w:ascii="仿宋" w:hAnsi="仿宋" w:eastAsia="仿宋"/>
          <w:color w:val="auto"/>
          <w:sz w:val="28"/>
          <w:szCs w:val="28"/>
          <w:highlight w:val="yellow"/>
        </w:rPr>
        <w:t>行业。</w:t>
      </w:r>
    </w:p>
    <w:p w14:paraId="47A71DF3">
      <w:pPr>
        <w:keepNext/>
        <w:keepLines/>
        <w:autoSpaceDE/>
        <w:autoSpaceDN/>
        <w:spacing w:before="260" w:after="260" w:line="360" w:lineRule="auto"/>
        <w:jc w:val="both"/>
        <w:outlineLvl w:val="1"/>
        <w:rPr>
          <w:rFonts w:ascii="黑体" w:hAnsi="黑体" w:eastAsia="黑体"/>
          <w:bCs/>
          <w:color w:val="auto"/>
          <w:kern w:val="2"/>
          <w:sz w:val="28"/>
          <w:szCs w:val="28"/>
          <w:lang w:val="en-US" w:bidi="ar-SA"/>
        </w:rPr>
      </w:pPr>
      <w:r>
        <w:rPr>
          <w:rFonts w:hint="eastAsia" w:ascii="黑体" w:hAnsi="黑体" w:eastAsia="黑体"/>
          <w:bCs/>
          <w:color w:val="auto"/>
          <w:kern w:val="2"/>
          <w:sz w:val="28"/>
          <w:szCs w:val="28"/>
          <w:lang w:val="en-US" w:bidi="ar-SA"/>
        </w:rPr>
        <w:t>八、凡对本次采购提出询问，请按</w:t>
      </w:r>
      <w:r>
        <w:rPr>
          <w:rFonts w:ascii="黑体" w:hAnsi="黑体" w:eastAsia="黑体"/>
          <w:bCs/>
          <w:color w:val="auto"/>
          <w:kern w:val="2"/>
          <w:sz w:val="28"/>
          <w:szCs w:val="28"/>
          <w:lang w:val="en-US" w:bidi="ar-SA"/>
        </w:rPr>
        <w:t>以下方式</w:t>
      </w:r>
      <w:r>
        <w:rPr>
          <w:rFonts w:hint="eastAsia" w:ascii="黑体" w:hAnsi="黑体" w:eastAsia="黑体"/>
          <w:bCs/>
          <w:color w:val="auto"/>
          <w:kern w:val="2"/>
          <w:sz w:val="28"/>
          <w:szCs w:val="28"/>
          <w:lang w:val="en-US" w:bidi="ar-SA"/>
        </w:rPr>
        <w:t>联系。</w:t>
      </w:r>
      <w:bookmarkEnd w:id="26"/>
      <w:bookmarkEnd w:id="27"/>
      <w:bookmarkEnd w:id="28"/>
      <w:bookmarkEnd w:id="29"/>
    </w:p>
    <w:p w14:paraId="6C1DF068">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1.采购人信息</w:t>
      </w:r>
    </w:p>
    <w:p w14:paraId="0F8C9E78">
      <w:pPr>
        <w:autoSpaceDE/>
        <w:autoSpaceDN/>
        <w:spacing w:line="360" w:lineRule="auto"/>
        <w:ind w:left="1166" w:leftChars="371" w:hanging="350" w:hangingChars="125"/>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bidi="ar-SA"/>
        </w:rPr>
        <w:t>名称：</w:t>
      </w:r>
      <w:r>
        <w:rPr>
          <w:rFonts w:hint="eastAsia" w:ascii="仿宋" w:hAnsi="仿宋" w:eastAsia="仿宋" w:cs="Times New Roman"/>
          <w:color w:val="auto"/>
          <w:kern w:val="2"/>
          <w:sz w:val="28"/>
          <w:szCs w:val="28"/>
          <w:u w:val="single"/>
          <w:lang w:val="en-US" w:eastAsia="zh-CN" w:bidi="ar-SA"/>
        </w:rPr>
        <w:t>阜阳市颍泉区中市街道办事处中北社区居民委员会</w:t>
      </w:r>
    </w:p>
    <w:p w14:paraId="2217F153">
      <w:pPr>
        <w:autoSpaceDE/>
        <w:autoSpaceDN/>
        <w:spacing w:line="360" w:lineRule="auto"/>
        <w:ind w:left="1166" w:leftChars="371" w:hanging="350" w:hangingChars="125"/>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bidi="ar-SA"/>
        </w:rPr>
        <w:t>地址：</w:t>
      </w:r>
      <w:r>
        <w:rPr>
          <w:rFonts w:hint="eastAsia" w:ascii="仿宋" w:hAnsi="仿宋" w:eastAsia="仿宋" w:cs="Times New Roman"/>
          <w:color w:val="auto"/>
          <w:kern w:val="2"/>
          <w:sz w:val="28"/>
          <w:szCs w:val="28"/>
          <w:u w:val="single"/>
          <w:lang w:val="en-US" w:eastAsia="zh-CN" w:bidi="ar-SA"/>
        </w:rPr>
        <w:t>阜阳市颍泉区中市街道办事处中北社区居民委员会</w:t>
      </w:r>
    </w:p>
    <w:p w14:paraId="276B9CE4">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联系方式：</w:t>
      </w:r>
      <w:bookmarkStart w:id="30" w:name="_Toc28359086"/>
      <w:bookmarkStart w:id="31" w:name="_Toc28359009"/>
      <w:r>
        <w:rPr>
          <w:rFonts w:hint="eastAsia" w:ascii="仿宋" w:hAnsi="仿宋" w:eastAsia="仿宋" w:cs="Times New Roman"/>
          <w:color w:val="auto"/>
          <w:kern w:val="2"/>
          <w:sz w:val="28"/>
          <w:szCs w:val="28"/>
          <w:u w:val="single"/>
          <w:lang w:val="en-US" w:eastAsia="zh-CN" w:bidi="ar-SA"/>
        </w:rPr>
        <w:t>张书记15055888338</w:t>
      </w:r>
    </w:p>
    <w:p w14:paraId="55B55E9A">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2.采购代理机构信息</w:t>
      </w:r>
      <w:bookmarkEnd w:id="30"/>
      <w:bookmarkEnd w:id="31"/>
    </w:p>
    <w:p w14:paraId="78EBDDF4">
      <w:pPr>
        <w:autoSpaceDE/>
        <w:autoSpaceDN/>
        <w:spacing w:line="360" w:lineRule="auto"/>
        <w:ind w:left="1166" w:leftChars="371" w:hanging="350" w:hangingChars="125"/>
        <w:rPr>
          <w:rFonts w:hint="eastAsia" w:ascii="仿宋" w:hAnsi="仿宋" w:eastAsia="仿宋" w:cs="Times New Roman"/>
          <w:color w:val="auto"/>
          <w:kern w:val="2"/>
          <w:sz w:val="28"/>
          <w:szCs w:val="28"/>
          <w:u w:val="single"/>
          <w:lang w:val="en-US" w:bidi="ar-SA"/>
        </w:rPr>
      </w:pPr>
      <w:r>
        <w:rPr>
          <w:rFonts w:hint="eastAsia" w:ascii="仿宋" w:hAnsi="仿宋" w:eastAsia="仿宋" w:cs="Times New Roman"/>
          <w:color w:val="auto"/>
          <w:kern w:val="2"/>
          <w:sz w:val="28"/>
          <w:szCs w:val="28"/>
          <w:lang w:val="en-US" w:bidi="ar-SA"/>
        </w:rPr>
        <w:t>名称：</w:t>
      </w:r>
      <w:r>
        <w:rPr>
          <w:rFonts w:hint="eastAsia" w:ascii="仿宋" w:hAnsi="仿宋" w:eastAsia="仿宋" w:cs="Times New Roman"/>
          <w:color w:val="auto"/>
          <w:kern w:val="2"/>
          <w:sz w:val="28"/>
          <w:szCs w:val="28"/>
          <w:u w:val="single"/>
          <w:lang w:val="en-US" w:eastAsia="zh-CN" w:bidi="ar-SA"/>
        </w:rPr>
        <w:t>安徽华顺工程建设咨询有限公司</w:t>
      </w:r>
    </w:p>
    <w:p w14:paraId="5251F0A5">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地址：</w:t>
      </w:r>
      <w:r>
        <w:rPr>
          <w:rFonts w:hint="eastAsia" w:ascii="仿宋" w:hAnsi="仿宋" w:eastAsia="仿宋" w:cs="Times New Roman"/>
          <w:color w:val="auto"/>
          <w:kern w:val="2"/>
          <w:sz w:val="28"/>
          <w:szCs w:val="28"/>
          <w:u w:val="single"/>
          <w:lang w:val="en-US" w:bidi="ar-SA"/>
        </w:rPr>
        <w:t>阜阳市颍州区天玺湾43栋102室</w:t>
      </w:r>
    </w:p>
    <w:p w14:paraId="4A0F54E7">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联系方式：</w:t>
      </w:r>
      <w:bookmarkStart w:id="32" w:name="_Toc28359087"/>
      <w:bookmarkStart w:id="33" w:name="_Toc28359010"/>
      <w:r>
        <w:rPr>
          <w:rFonts w:hint="eastAsia" w:ascii="仿宋" w:hAnsi="仿宋" w:eastAsia="仿宋" w:cs="Times New Roman"/>
          <w:color w:val="auto"/>
          <w:kern w:val="2"/>
          <w:sz w:val="28"/>
          <w:szCs w:val="28"/>
          <w:u w:val="single"/>
          <w:lang w:val="en-US" w:bidi="ar-SA"/>
        </w:rPr>
        <w:t>马工  18133165666</w:t>
      </w:r>
    </w:p>
    <w:p w14:paraId="2F8AB080">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3.项目</w:t>
      </w:r>
      <w:r>
        <w:rPr>
          <w:rFonts w:ascii="仿宋" w:hAnsi="仿宋" w:eastAsia="仿宋" w:cs="Times New Roman"/>
          <w:color w:val="auto"/>
          <w:kern w:val="2"/>
          <w:sz w:val="28"/>
          <w:szCs w:val="28"/>
          <w:lang w:val="en-US" w:bidi="ar-SA"/>
        </w:rPr>
        <w:t>联系方式</w:t>
      </w:r>
      <w:bookmarkEnd w:id="32"/>
      <w:bookmarkEnd w:id="33"/>
    </w:p>
    <w:p w14:paraId="6514462F">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项目联系人：</w:t>
      </w:r>
      <w:r>
        <w:rPr>
          <w:rFonts w:hint="eastAsia" w:ascii="仿宋" w:hAnsi="仿宋" w:eastAsia="仿宋" w:cs="Times New Roman"/>
          <w:color w:val="auto"/>
          <w:kern w:val="2"/>
          <w:sz w:val="28"/>
          <w:szCs w:val="28"/>
          <w:u w:val="single"/>
          <w:lang w:val="en-US" w:bidi="ar-SA"/>
        </w:rPr>
        <w:t>马工</w:t>
      </w:r>
    </w:p>
    <w:p w14:paraId="0B5193CA">
      <w:pPr>
        <w:autoSpaceDE/>
        <w:autoSpaceDN/>
        <w:spacing w:line="360" w:lineRule="auto"/>
        <w:ind w:left="1166" w:leftChars="371" w:hanging="350" w:hangingChars="125"/>
        <w:rPr>
          <w:rFonts w:ascii="仿宋" w:hAnsi="仿宋" w:eastAsia="仿宋" w:cs="Times New Roman"/>
          <w:color w:val="auto"/>
          <w:kern w:val="2"/>
          <w:sz w:val="28"/>
          <w:szCs w:val="28"/>
          <w:lang w:val="en-US" w:bidi="ar-SA"/>
        </w:rPr>
      </w:pPr>
      <w:r>
        <w:rPr>
          <w:rFonts w:hint="eastAsia" w:ascii="仿宋" w:hAnsi="仿宋" w:eastAsia="仿宋" w:cs="Times New Roman"/>
          <w:color w:val="auto"/>
          <w:kern w:val="2"/>
          <w:sz w:val="28"/>
          <w:szCs w:val="28"/>
          <w:lang w:val="en-US" w:bidi="ar-SA"/>
        </w:rPr>
        <w:t>电话：</w:t>
      </w:r>
      <w:r>
        <w:rPr>
          <w:rFonts w:hint="eastAsia" w:ascii="仿宋" w:hAnsi="仿宋" w:eastAsia="仿宋" w:cs="宋体"/>
          <w:color w:val="auto"/>
          <w:sz w:val="28"/>
          <w:szCs w:val="28"/>
          <w:highlight w:val="none"/>
          <w:u w:val="single"/>
          <w:lang w:val="en-US" w:eastAsia="zh-CN"/>
        </w:rPr>
        <w:t>18133165666</w:t>
      </w:r>
      <w:r>
        <w:rPr>
          <w:rFonts w:hint="eastAsia" w:ascii="仿宋" w:hAnsi="仿宋" w:eastAsia="仿宋" w:cs="宋体"/>
          <w:color w:val="auto"/>
          <w:sz w:val="28"/>
          <w:szCs w:val="28"/>
          <w:highlight w:val="none"/>
          <w:lang w:val="en-US" w:eastAsia="zh-CN"/>
        </w:rPr>
        <w:t xml:space="preserve"> </w:t>
      </w:r>
    </w:p>
    <w:p w14:paraId="6D9D69D3">
      <w:pPr>
        <w:spacing w:line="360" w:lineRule="auto"/>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7D13B3"/>
    <w:rsid w:val="3F7D1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3">
    <w:name w:val="heading 1"/>
    <w:basedOn w:val="1"/>
    <w:qFormat/>
    <w:uiPriority w:val="1"/>
    <w:pPr>
      <w:spacing w:before="54"/>
      <w:jc w:val="center"/>
      <w:outlineLvl w:val="0"/>
    </w:pPr>
    <w:rPr>
      <w:b/>
      <w:bCs/>
      <w:sz w:val="28"/>
      <w:szCs w:val="28"/>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1"/>
    <w:rPr>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2026-08-12T03:01:00Z</dcterms:created>
  <dc:creator>白日梦想家</dc:creator>
  <cp:lastModifiedBy>白日梦想家</cp:lastModifiedBy>
  <dcterms:modified xsi:type="dcterms:W3CDTF">2026-08-12T03:02:06Z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89590634B0484D6080F946EA6113263C_11</vt:lpwstr>
  </property>
  <property fmtid="{D5CDD505-2E9C-101B-9397-08002B2CF9AE}" pid="4" name="KSOTemplateDocerSaveRecord">
    <vt:lpwstr>eyJoZGlkIjoiYzIwNGNiODA2MGIwMWQzM2JlNmM2ZjU1ZWViYjkyNzciLCJ1c2VySWQiOiI3MDQ1NjE2MjMifQ==</vt:lpwstr>
  </property>
</Properties>
</file>