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21E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600" w:lineRule="atLeast"/>
        <w:ind w:left="0" w:right="0" w:firstLine="0"/>
        <w:jc w:val="center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Style w:val="5"/>
          <w:rFonts w:ascii="仿宋_GB2312" w:hAnsi="宋体" w:eastAsia="仿宋_GB2312" w:cs="仿宋_GB2312"/>
          <w:i w:val="0"/>
          <w:iCs w:val="0"/>
          <w:caps w:val="0"/>
          <w:color w:val="2E2D2D"/>
          <w:spacing w:val="0"/>
          <w:sz w:val="52"/>
          <w:szCs w:val="52"/>
        </w:rPr>
        <w:t>颍</w:t>
      </w:r>
      <w:r>
        <w:rPr>
          <w:rStyle w:val="5"/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52"/>
          <w:szCs w:val="52"/>
        </w:rPr>
        <w:t>东区农村产权交易中心公告</w:t>
      </w:r>
    </w:p>
    <w:p w14:paraId="0AD4F2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450" w:lineRule="atLeast"/>
        <w:ind w:left="0" w:right="0" w:firstLine="1665"/>
        <w:rPr>
          <w:rFonts w:hint="default" w:ascii="宋体" w:hAnsi="宋体" w:eastAsia="楷体" w:cs="宋体"/>
          <w:i w:val="0"/>
          <w:iCs w:val="0"/>
          <w:caps w:val="0"/>
          <w:color w:val="2E2D2D"/>
          <w:spacing w:val="0"/>
          <w:sz w:val="19"/>
          <w:szCs w:val="19"/>
          <w:lang w:val="en-US" w:eastAsia="zh-CN"/>
        </w:rPr>
      </w:pPr>
      <w:r>
        <w:rPr>
          <w:rStyle w:val="5"/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项目编号：</w:t>
      </w:r>
      <w:r>
        <w:rPr>
          <w:rFonts w:hint="default" w:ascii="Times New Roman" w:hAnsi="Times New Roman" w:eastAsia="楷体" w:cs="Times New Roman"/>
          <w:i w:val="0"/>
          <w:iCs w:val="0"/>
          <w:caps w:val="0"/>
          <w:color w:val="2E2D2D"/>
          <w:spacing w:val="0"/>
          <w:sz w:val="31"/>
          <w:szCs w:val="31"/>
        </w:rPr>
        <w:t>341203103J202511</w:t>
      </w:r>
      <w:r>
        <w:rPr>
          <w:rFonts w:hint="eastAsia" w:ascii="Times New Roman" w:hAnsi="Times New Roman" w:eastAsia="楷体" w:cs="Times New Roman"/>
          <w:i w:val="0"/>
          <w:iCs w:val="0"/>
          <w:caps w:val="0"/>
          <w:color w:val="2E2D2D"/>
          <w:spacing w:val="0"/>
          <w:sz w:val="31"/>
          <w:szCs w:val="31"/>
          <w:highlight w:val="yellow"/>
          <w:u w:val="single"/>
          <w:lang w:val="en-US" w:eastAsia="zh-CN"/>
        </w:rPr>
        <w:t>08</w:t>
      </w:r>
    </w:p>
    <w:p w14:paraId="428EA7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根据《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镇农村产权流转交易管理办法（试行）》规定，受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大任居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委会委托由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镇农村产权交易服务站对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u w:val="none"/>
          <w:lang w:eastAsia="zh-CN"/>
        </w:rPr>
        <w:t>大任居境内安装、维修路灯项目</w:t>
      </w:r>
      <w:r>
        <w:rPr>
          <w:rFonts w:ascii="仿宋" w:hAnsi="仿宋" w:eastAsia="仿宋" w:cs="仿宋"/>
          <w:i w:val="0"/>
          <w:iCs w:val="0"/>
          <w:caps w:val="0"/>
          <w:color w:val="2E2D2D"/>
          <w:spacing w:val="0"/>
          <w:sz w:val="28"/>
          <w:szCs w:val="28"/>
        </w:rPr>
        <w:t>进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行公开竞价，现将有关事项公布如下</w:t>
      </w:r>
    </w:p>
    <w:p w14:paraId="0EB6C6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Style w:val="5"/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一、项目地点、保证金：</w:t>
      </w:r>
    </w:p>
    <w:p w14:paraId="314725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标段位置：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u w:val="none"/>
          <w:lang w:eastAsia="zh-CN"/>
        </w:rPr>
        <w:t>大任居境内安装、维修路灯项目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具体标准：路灯高7米，A自臂，喷塑层厚度≥80um，上口径55mm，下口径135mm壁厚2.0mm，支臂长0.7米,法兰盘对角：260*260mm，厚度10mm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,Q235钢材，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60w功率LED光源，色温≥6500K,单晶颗粒模块化设计，灯具光效180Lm/W，太阳能板:80w单晶硅片太阳能电池板，铝合金边框，硅胶密封，电池：DC3.2V60AH锂电池，使用寿命5年以上，地基：采用4根直径M18的折叠焊接工艺地笼，钢筋笼尺寸260*260*500mm。预计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交易底价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：新安装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9</w:t>
      </w: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50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元/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盏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维修：灯具:灯头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360元/盏，抱杆450元/根。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保证金500元。</w:t>
      </w:r>
    </w:p>
    <w:p w14:paraId="5B33DF0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Style w:val="5"/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二、报名须知：</w:t>
      </w:r>
    </w:p>
    <w:p w14:paraId="369D2C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1、报名时间及地点：2025年1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2月2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日8时30分—2025年1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8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日17时30分前到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大任居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报名。</w:t>
      </w:r>
    </w:p>
    <w:p w14:paraId="20B9B1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2、竞价时间及地点：2025年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12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9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日10时00分在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镇财务中心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一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楼会议室竞价，报名者携带身份证和营业执照复印件及相关证明材料参加竞标，未报名者不得进场参加竞标。</w:t>
      </w:r>
    </w:p>
    <w:p w14:paraId="421DB5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Style w:val="5"/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三、注意事项:</w:t>
      </w:r>
    </w:p>
    <w:p w14:paraId="70B1C86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镇三资账户内，并注明缴款事由，保证金不计利息。</w:t>
      </w:r>
    </w:p>
    <w:p w14:paraId="2E849F2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2、竞价开始15分钟后，迟到不得进场参加竞标，按弃权处理。</w:t>
      </w:r>
    </w:p>
    <w:p w14:paraId="516AA4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3、竞标者成交后，所交保证金冲抵竞标款，未成交者退还保证金。</w:t>
      </w:r>
    </w:p>
    <w:p w14:paraId="08D799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4、成交者必须于公示期结束后3个工作日内将余款交到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镇三资账户内，否则保证金作为违约金，标段重新发包。</w:t>
      </w:r>
    </w:p>
    <w:p w14:paraId="476C55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5、鉴证费由中标人承担。</w:t>
      </w:r>
    </w:p>
    <w:p w14:paraId="2546D9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6、解释权归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镇农村产权交易服务站。</w:t>
      </w:r>
    </w:p>
    <w:p w14:paraId="04303D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0" w:firstLine="555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7、本公告在颍东区农村综合产权流转交易平台（农业全程网http://www.nyqc365.com/）”发布信息</w:t>
      </w:r>
    </w:p>
    <w:p w14:paraId="6B0A5F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315" w:firstLine="975"/>
        <w:rPr>
          <w:rFonts w:hint="default" w:ascii="宋体" w:hAnsi="宋体" w:eastAsia="仿宋_GB2312" w:cs="宋体"/>
          <w:i w:val="0"/>
          <w:iCs w:val="0"/>
          <w:caps w:val="0"/>
          <w:color w:val="2E2D2D"/>
          <w:spacing w:val="0"/>
          <w:sz w:val="19"/>
          <w:szCs w:val="19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报名联系人：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谷维影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    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15955843955</w:t>
      </w:r>
    </w:p>
    <w:p w14:paraId="39C8F3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315" w:firstLine="555"/>
        <w:jc w:val="right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 </w:t>
      </w:r>
    </w:p>
    <w:p w14:paraId="4BE019E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315" w:firstLine="555"/>
        <w:jc w:val="right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 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eastAsia="zh-CN"/>
        </w:rPr>
        <w:t>正午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镇农村产权交易服务站</w:t>
      </w:r>
    </w:p>
    <w:p w14:paraId="6E5F9E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300" w:lineRule="atLeast"/>
        <w:ind w:left="0" w:right="645" w:firstLine="555"/>
        <w:jc w:val="center"/>
        <w:rPr>
          <w:rFonts w:ascii="宋体" w:hAnsi="宋体" w:eastAsia="宋体" w:cs="宋体"/>
          <w:i w:val="0"/>
          <w:iCs w:val="0"/>
          <w:caps w:val="0"/>
          <w:color w:val="2E2D2D"/>
          <w:spacing w:val="0"/>
          <w:sz w:val="19"/>
          <w:szCs w:val="19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                                    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 xml:space="preserve">           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>2025年1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 xml:space="preserve"> 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  <w:lang w:val="en-US" w:eastAsia="zh-CN"/>
        </w:rPr>
        <w:t>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E2D2D"/>
          <w:spacing w:val="0"/>
          <w:sz w:val="28"/>
          <w:szCs w:val="28"/>
        </w:rPr>
        <w:t xml:space="preserve"> 日</w:t>
      </w:r>
    </w:p>
    <w:p w14:paraId="4CF7B00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A5976"/>
    <w:rsid w:val="13C63AEE"/>
    <w:rsid w:val="31491257"/>
    <w:rsid w:val="3A5932E0"/>
    <w:rsid w:val="490C7A65"/>
    <w:rsid w:val="5481607A"/>
    <w:rsid w:val="6BAC1613"/>
    <w:rsid w:val="796E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722</Words>
  <Characters>874</Characters>
  <Lines>0</Lines>
  <Paragraphs>0</Paragraphs>
  <TotalTime>53</TotalTime>
  <ScaleCrop>false</ScaleCrop>
  <LinksUpToDate>false</LinksUpToDate>
  <CharactersWithSpaces>929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2025-11-28T01:26:00Z</dcterms:created>
  <dc:creator>Administrator</dc:creator>
  <cp:lastModifiedBy>高小胖</cp:lastModifiedBy>
  <dcterms:modified xsi:type="dcterms:W3CDTF">2025-12-01T01:38:26Z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eyJoZGlkIjoiNmE1MTU4NTIzNzQ4MThjMDk0MmFjYWQxMTA3NTY1ODciLCJ1c2VySWQiOiI0MDc3MjE3MzEifQ==</vt:lpwstr>
  </property>
  <property fmtid="{D5CDD505-2E9C-101B-9397-08002B2CF9AE}" pid="4" name="ICV">
    <vt:lpwstr>0EA727579F894A2486B0C474CED4AB36_12</vt:lpwstr>
  </property>
</Properties>
</file>