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D3E33">
      <w:pPr>
        <w:pStyle w:val="2"/>
        <w:tabs>
          <w:tab w:val="left" w:pos="0"/>
        </w:tabs>
        <w:adjustRightInd w:val="0"/>
        <w:spacing w:before="0" w:line="360" w:lineRule="auto"/>
        <w:rPr>
          <w:rFonts w:hint="eastAsia" w:ascii="华文中宋" w:hAnsi="华文中宋" w:eastAsia="华文中宋" w:cs="华文中宋"/>
          <w:sz w:val="44"/>
          <w:szCs w:val="44"/>
          <w:highlight w:val="none"/>
        </w:rPr>
      </w:pPr>
      <w:r>
        <w:rPr>
          <w:rFonts w:hint="eastAsia" w:ascii="华文中宋" w:hAnsi="华文中宋" w:eastAsia="华文中宋" w:cs="华文中宋"/>
          <w:sz w:val="44"/>
          <w:szCs w:val="44"/>
          <w:highlight w:val="none"/>
        </w:rPr>
        <w:t>西湖镇白行社区儿童友好社区项目</w:t>
      </w:r>
    </w:p>
    <w:p w14:paraId="6E6C9D39">
      <w:pPr>
        <w:pStyle w:val="2"/>
        <w:tabs>
          <w:tab w:val="left" w:pos="0"/>
        </w:tabs>
        <w:adjustRightInd w:val="0"/>
        <w:spacing w:before="0" w:line="360" w:lineRule="auto"/>
        <w:rPr>
          <w:rFonts w:hint="eastAsia" w:ascii="华文中宋" w:hAnsi="华文中宋" w:eastAsia="华文中宋" w:cs="华文中宋"/>
          <w:sz w:val="44"/>
          <w:szCs w:val="44"/>
          <w:highlight w:val="none"/>
        </w:rPr>
      </w:pPr>
      <w:r>
        <w:rPr>
          <w:rFonts w:hint="eastAsia" w:ascii="华文中宋" w:hAnsi="华文中宋" w:eastAsia="华文中宋" w:cs="华文中宋"/>
          <w:sz w:val="44"/>
          <w:szCs w:val="44"/>
          <w:highlight w:val="none"/>
        </w:rPr>
        <w:t>竞争性谈判公告</w:t>
      </w:r>
    </w:p>
    <w:p w14:paraId="36FEDB91">
      <w:pPr>
        <w:autoSpaceDE/>
        <w:autoSpaceDN/>
        <w:jc w:val="both"/>
        <w:rPr>
          <w:rFonts w:ascii="Times New Roman" w:hAnsi="Times New Roman" w:cs="Times New Roman"/>
          <w:kern w:val="2"/>
          <w:sz w:val="21"/>
          <w:szCs w:val="21"/>
          <w:highlight w:val="none"/>
          <w:lang w:val="en-US" w:bidi="ar-SA"/>
        </w:rPr>
      </w:pPr>
    </w:p>
    <w:p w14:paraId="7005F358">
      <w:pPr>
        <w:keepNext/>
        <w:keepLines/>
        <w:autoSpaceDE/>
        <w:autoSpaceDN/>
        <w:spacing w:before="260" w:after="260" w:line="360" w:lineRule="auto"/>
        <w:ind w:firstLine="560" w:firstLineChars="200"/>
        <w:jc w:val="both"/>
        <w:outlineLvl w:val="1"/>
        <w:rPr>
          <w:rFonts w:hint="eastAsia" w:ascii="黑体" w:hAnsi="黑体" w:eastAsia="黑体"/>
          <w:bCs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lang w:val="en-US" w:bidi="ar-SA"/>
        </w:rPr>
        <w:t>项目概况</w:t>
      </w:r>
    </w:p>
    <w:p w14:paraId="160772B8">
      <w:pPr>
        <w:autoSpaceDE/>
        <w:autoSpaceDN/>
        <w:spacing w:line="360" w:lineRule="auto"/>
        <w:ind w:firstLine="560" w:firstLineChars="200"/>
        <w:jc w:val="both"/>
        <w:rPr>
          <w:rFonts w:ascii="Times New Roman" w:hAnsi="Times New Roman" w:cs="Times New Roman"/>
          <w:kern w:val="2"/>
          <w:sz w:val="21"/>
          <w:szCs w:val="21"/>
          <w:highlight w:val="none"/>
          <w:lang w:val="en-US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single"/>
          <w:lang w:val="en-US" w:bidi="ar-SA"/>
        </w:rPr>
        <w:t xml:space="preserve">西湖镇白行社区儿童友好社区项目 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none"/>
          <w:lang w:val="en-US" w:bidi="ar-SA"/>
        </w:rPr>
        <w:t>采购项目的潜在供应商应在安徽辉大项目管理咨询有限公司（颍州区皖新文化广场魔方公寓20楼2007室）获取采购文件，并于2025年5月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none"/>
          <w:lang w:val="en-US" w:eastAsia="zh-CN" w:bidi="ar-SA"/>
        </w:rPr>
        <w:t>23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none"/>
          <w:lang w:val="en-US" w:bidi="ar-SA"/>
        </w:rPr>
        <w:t>日 10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non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u w:val="none"/>
          <w:lang w:val="en-US" w:bidi="ar-SA"/>
        </w:rPr>
        <w:t>点00分（北京时间）前提交响应文件。</w:t>
      </w:r>
    </w:p>
    <w:p w14:paraId="013D2A28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lang w:val="en-US" w:bidi="ar-SA"/>
        </w:rPr>
      </w:pPr>
      <w:bookmarkStart w:id="0" w:name="_Toc28359089"/>
      <w:bookmarkStart w:id="1" w:name="_Toc35393798"/>
      <w:bookmarkStart w:id="2" w:name="_Toc28359012"/>
      <w:bookmarkStart w:id="3" w:name="_Toc35393629"/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lang w:val="en-US" w:bidi="ar-SA"/>
        </w:rPr>
        <w:t>一、项目基本情况</w:t>
      </w:r>
      <w:bookmarkEnd w:id="0"/>
      <w:bookmarkEnd w:id="1"/>
      <w:bookmarkEnd w:id="2"/>
      <w:bookmarkEnd w:id="3"/>
    </w:p>
    <w:p w14:paraId="0B4F0728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项目编号：AHHD-20250515</w:t>
      </w:r>
    </w:p>
    <w:p w14:paraId="16573BBB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u w:val="singl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 xml:space="preserve">项目名称：西湖镇白行社区儿童友好社区项目   </w:t>
      </w:r>
    </w:p>
    <w:p w14:paraId="5F4EDF46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采购方式：竞争性谈判</w:t>
      </w:r>
    </w:p>
    <w:p w14:paraId="290AAB1B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预算金额：3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9424万元</w:t>
      </w:r>
    </w:p>
    <w:p w14:paraId="09E3430C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最高限价：3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9424万元</w:t>
      </w:r>
    </w:p>
    <w:p w14:paraId="163124BB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u w:val="singl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采购需求：西湖镇白行社区儿</w:t>
      </w:r>
      <w:bookmarkStart w:id="34" w:name="_GoBack"/>
      <w:bookmarkEnd w:id="34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 xml:space="preserve">童友好社区优化配套设施项目。具体详见磋商文件第三章采购需求。                            </w:t>
      </w:r>
    </w:p>
    <w:p w14:paraId="2AF88EF9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u w:val="singl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合同履行期限：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15日历天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 xml:space="preserve">  </w:t>
      </w:r>
    </w:p>
    <w:p w14:paraId="00DC8956">
      <w:pPr>
        <w:autoSpaceDE/>
        <w:autoSpaceDN/>
        <w:spacing w:line="360" w:lineRule="auto"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bookmarkStart w:id="4" w:name="_Toc28359013"/>
      <w:bookmarkStart w:id="5" w:name="_Toc28359090"/>
      <w:bookmarkStart w:id="6" w:name="_Toc35393799"/>
      <w:bookmarkStart w:id="7" w:name="_Toc35393630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本项目是否接受联合体：</w:t>
      </w:r>
      <w:r>
        <w:rPr>
          <w:rFonts w:hint="eastAsia" w:ascii="仿宋" w:hAnsi="仿宋" w:eastAsia="仿宋"/>
          <w:color w:val="FF0000"/>
          <w:sz w:val="28"/>
          <w:szCs w:val="28"/>
          <w:highlight w:val="none"/>
          <w:lang w:val="en-US"/>
        </w:rPr>
        <w:t xml:space="preserve"> </w:t>
      </w:r>
      <w:r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否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 xml:space="preserve"> </w:t>
      </w:r>
    </w:p>
    <w:p w14:paraId="08B47223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lang w:val="en-US" w:bidi="ar-SA"/>
        </w:rPr>
        <w:t>二、申请人的资格要求：</w:t>
      </w:r>
      <w:bookmarkEnd w:id="4"/>
      <w:bookmarkEnd w:id="5"/>
      <w:bookmarkEnd w:id="6"/>
      <w:bookmarkEnd w:id="7"/>
    </w:p>
    <w:p w14:paraId="2C13B469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1.满足《中华人民共和国政府采购法》第二十二条规定；</w:t>
      </w:r>
    </w:p>
    <w:p w14:paraId="14E9AF31">
      <w:pPr>
        <w:autoSpaceDE/>
        <w:autoSpaceDN/>
        <w:ind w:firstLine="560" w:firstLineChars="200"/>
        <w:jc w:val="both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</w:pPr>
      <w:bookmarkStart w:id="8" w:name="_Toc28359014"/>
      <w:bookmarkStart w:id="9" w:name="_Toc28359091"/>
      <w:r>
        <w:rPr>
          <w:rFonts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2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.落实政府采购政策需满足的资格要求：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无。</w:t>
      </w:r>
    </w:p>
    <w:p w14:paraId="036375D2">
      <w:pPr>
        <w:autoSpaceDE/>
        <w:autoSpaceDN/>
        <w:ind w:firstLine="560" w:firstLineChars="200"/>
        <w:jc w:val="both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bidi="ar-SA"/>
        </w:rPr>
        <w:t>3.本项目的特定资格要求：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无。</w:t>
      </w:r>
    </w:p>
    <w:p w14:paraId="29222750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lang w:val="en-US" w:bidi="ar-SA"/>
        </w:rPr>
      </w:pPr>
      <w:bookmarkStart w:id="10" w:name="_Toc35393800"/>
      <w:bookmarkStart w:id="11" w:name="_Toc35393631"/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lang w:val="en-US" w:bidi="ar-SA"/>
        </w:rPr>
        <w:t>三、获取采购文件</w:t>
      </w:r>
      <w:bookmarkEnd w:id="8"/>
      <w:bookmarkEnd w:id="9"/>
      <w:bookmarkEnd w:id="10"/>
      <w:bookmarkEnd w:id="11"/>
    </w:p>
    <w:p w14:paraId="60A9FE4F">
      <w:pPr>
        <w:autoSpaceDE/>
        <w:autoSpaceDN/>
        <w:spacing w:line="360" w:lineRule="auto"/>
        <w:ind w:firstLine="540"/>
        <w:jc w:val="both"/>
        <w:rPr>
          <w:rFonts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</w:pPr>
      <w:bookmarkStart w:id="12" w:name="_Toc35393801"/>
      <w:bookmarkStart w:id="13" w:name="_Toc28359092"/>
      <w:bookmarkStart w:id="14" w:name="_Toc28359015"/>
      <w:bookmarkStart w:id="15" w:name="_Toc35393632"/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时间：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2025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年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 xml:space="preserve"> 月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16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 xml:space="preserve"> 日至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2025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 xml:space="preserve"> 年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 xml:space="preserve"> 月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23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 xml:space="preserve"> 日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10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/>
        </w:rPr>
        <w:t xml:space="preserve"> 时 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00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/>
        </w:rPr>
        <w:t xml:space="preserve"> 分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（</w:t>
      </w: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北京时间，法定节假日除外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）</w:t>
      </w:r>
    </w:p>
    <w:p w14:paraId="5CE29E35">
      <w:pPr>
        <w:autoSpaceDE/>
        <w:autoSpaceDN/>
        <w:spacing w:line="360" w:lineRule="auto"/>
        <w:ind w:firstLine="540"/>
        <w:jc w:val="both"/>
        <w:rPr>
          <w:rFonts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地点：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安徽辉大项目管理咨询有限公司（颍州区皖新文化广场魔方公寓20楼2007室）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</w:t>
      </w:r>
    </w:p>
    <w:p w14:paraId="1227840F">
      <w:pPr>
        <w:autoSpaceDE/>
        <w:autoSpaceDN/>
        <w:spacing w:line="360" w:lineRule="auto"/>
        <w:ind w:firstLine="540"/>
        <w:jc w:val="both"/>
        <w:rPr>
          <w:rFonts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方式：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现场获取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/>
        </w:rPr>
        <w:t xml:space="preserve"> 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</w:t>
      </w:r>
    </w:p>
    <w:p w14:paraId="1E240160">
      <w:pPr>
        <w:autoSpaceDE/>
        <w:autoSpaceDN/>
        <w:spacing w:line="360" w:lineRule="auto"/>
        <w:ind w:firstLine="540"/>
        <w:jc w:val="both"/>
        <w:rPr>
          <w:rFonts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售价：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 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￥300元（人民币）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/份，售后不退。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 xml:space="preserve">   </w:t>
      </w:r>
    </w:p>
    <w:p w14:paraId="2B4D35D6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四、响应文件提交</w:t>
      </w:r>
      <w:bookmarkEnd w:id="12"/>
      <w:bookmarkEnd w:id="13"/>
      <w:bookmarkEnd w:id="14"/>
      <w:bookmarkEnd w:id="15"/>
    </w:p>
    <w:p w14:paraId="2990E496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截止时间：2025年5月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23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日10点00分（北京时间</w:t>
      </w: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）</w:t>
      </w:r>
    </w:p>
    <w:p w14:paraId="33426AEF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地点：阜阳市颍州区西湖镇产权交易中心会议室</w:t>
      </w:r>
    </w:p>
    <w:p w14:paraId="7FA67BA3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</w:pPr>
      <w:bookmarkStart w:id="16" w:name="_Toc28359093"/>
      <w:bookmarkStart w:id="17" w:name="_Toc28359016"/>
      <w:bookmarkStart w:id="18" w:name="_Toc35393633"/>
      <w:bookmarkStart w:id="19" w:name="_Toc35393802"/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五、开启</w:t>
      </w:r>
      <w:bookmarkEnd w:id="16"/>
      <w:bookmarkEnd w:id="17"/>
      <w:bookmarkEnd w:id="18"/>
      <w:bookmarkEnd w:id="19"/>
    </w:p>
    <w:p w14:paraId="5B49D0B1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时间：2025年5月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23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日10点00分（北京时间</w:t>
      </w:r>
      <w:r>
        <w:rPr>
          <w:rFonts w:hint="eastAsia" w:ascii="仿宋" w:hAnsi="仿宋" w:eastAsia="仿宋"/>
          <w:kern w:val="2"/>
          <w:sz w:val="28"/>
          <w:szCs w:val="28"/>
          <w:highlight w:val="none"/>
          <w:u w:val="none"/>
          <w:lang w:val="en-US" w:bidi="ar-SA"/>
        </w:rPr>
        <w:t>）</w:t>
      </w:r>
    </w:p>
    <w:p w14:paraId="10DAF6EE">
      <w:pPr>
        <w:autoSpaceDE/>
        <w:autoSpaceDN/>
        <w:ind w:firstLine="560" w:firstLineChars="200"/>
        <w:jc w:val="both"/>
        <w:rPr>
          <w:rFonts w:ascii="仿宋" w:hAnsi="仿宋" w:eastAsia="仿宋" w:cs="Times New Roman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地点：阜阳市颍州区西湖镇产权交易中心会议室</w:t>
      </w:r>
    </w:p>
    <w:p w14:paraId="1905F097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</w:pPr>
      <w:bookmarkStart w:id="20" w:name="_Toc35393634"/>
      <w:bookmarkStart w:id="21" w:name="_Toc28359017"/>
      <w:bookmarkStart w:id="22" w:name="_Toc28359094"/>
      <w:bookmarkStart w:id="23" w:name="_Toc35393803"/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六、公告期限</w:t>
      </w:r>
      <w:bookmarkEnd w:id="20"/>
      <w:bookmarkEnd w:id="21"/>
      <w:bookmarkEnd w:id="22"/>
      <w:bookmarkEnd w:id="23"/>
    </w:p>
    <w:p w14:paraId="5A04F2E1">
      <w:pPr>
        <w:autoSpaceDE/>
        <w:autoSpaceDN/>
        <w:ind w:firstLine="560" w:firstLineChars="200"/>
        <w:jc w:val="both"/>
        <w:rPr>
          <w:rFonts w:ascii="仿宋" w:hAnsi="仿宋" w:eastAsia="仿宋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bidi="ar-SA"/>
        </w:rPr>
        <w:t>自本公告发布之日起3个工作日。</w:t>
      </w:r>
    </w:p>
    <w:p w14:paraId="1EA58CED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</w:pPr>
      <w:bookmarkStart w:id="24" w:name="_Toc35393804"/>
      <w:bookmarkStart w:id="25" w:name="_Toc35393635"/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七、其他补充事宜</w:t>
      </w:r>
      <w:bookmarkEnd w:id="24"/>
      <w:bookmarkEnd w:id="25"/>
    </w:p>
    <w:p w14:paraId="52704823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u w:val="none"/>
        </w:rPr>
      </w:pPr>
      <w:bookmarkStart w:id="26" w:name="_Toc28359018"/>
      <w:bookmarkStart w:id="27" w:name="_Toc35393636"/>
      <w:bookmarkStart w:id="28" w:name="_Toc35393805"/>
      <w:bookmarkStart w:id="29" w:name="_Toc28359095"/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无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。</w:t>
      </w:r>
    </w:p>
    <w:p w14:paraId="5B71A867">
      <w:pPr>
        <w:keepNext/>
        <w:keepLines/>
        <w:autoSpaceDE/>
        <w:autoSpaceDN/>
        <w:spacing w:before="260" w:after="260" w:line="360" w:lineRule="auto"/>
        <w:jc w:val="both"/>
        <w:outlineLvl w:val="1"/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八、凡对本次采购提出询问，请按</w:t>
      </w:r>
      <w:r>
        <w:rPr>
          <w:rFonts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以下方式</w:t>
      </w:r>
      <w:r>
        <w:rPr>
          <w:rFonts w:hint="eastAsia" w:ascii="黑体" w:hAnsi="黑体" w:eastAsia="黑体"/>
          <w:bCs/>
          <w:kern w:val="2"/>
          <w:sz w:val="28"/>
          <w:szCs w:val="28"/>
          <w:highlight w:val="none"/>
          <w:u w:val="none"/>
          <w:lang w:val="en-US" w:bidi="ar-SA"/>
        </w:rPr>
        <w:t>联系。</w:t>
      </w:r>
      <w:bookmarkEnd w:id="26"/>
      <w:bookmarkEnd w:id="27"/>
      <w:bookmarkEnd w:id="28"/>
      <w:bookmarkEnd w:id="29"/>
    </w:p>
    <w:p w14:paraId="727A34FC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bookmarkStart w:id="30" w:name="_Toc28359086"/>
      <w:bookmarkStart w:id="31" w:name="_Toc28359009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1.采购人信息</w:t>
      </w:r>
    </w:p>
    <w:p w14:paraId="16C22804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名 称：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颍州区西湖镇白行社区</w:t>
      </w:r>
    </w:p>
    <w:p w14:paraId="1889E0D5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地址：阜阳市颍州区西湖景区白行新村内</w:t>
      </w:r>
    </w:p>
    <w:p w14:paraId="57925596">
      <w:pPr>
        <w:autoSpaceDE/>
        <w:autoSpaceDN/>
        <w:spacing w:line="360" w:lineRule="auto"/>
        <w:ind w:left="1166" w:leftChars="371" w:hanging="350" w:hangingChars="125"/>
        <w:rPr>
          <w:rFonts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联系方式：崔伟 18326897280</w:t>
      </w:r>
    </w:p>
    <w:p w14:paraId="033C2C8D">
      <w:pPr>
        <w:autoSpaceDE/>
        <w:autoSpaceDN/>
        <w:spacing w:line="360" w:lineRule="auto"/>
        <w:ind w:left="1166" w:leftChars="371" w:hanging="350" w:hangingChars="125"/>
        <w:rPr>
          <w:rFonts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2.采购代理机构信息</w:t>
      </w:r>
      <w:bookmarkEnd w:id="30"/>
      <w:bookmarkEnd w:id="31"/>
    </w:p>
    <w:p w14:paraId="78E494F7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bookmarkStart w:id="32" w:name="_Toc28359087"/>
      <w:bookmarkStart w:id="33" w:name="_Toc28359010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名 称：安徽辉大项目管理咨询有限公司　　　　　　　　　　　　</w:t>
      </w:r>
    </w:p>
    <w:p w14:paraId="554FE959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地　址：颍州区皖新文化广场魔方公寓20楼2007室</w:t>
      </w:r>
    </w:p>
    <w:p w14:paraId="29BE4EC4">
      <w:pPr>
        <w:autoSpaceDE/>
        <w:autoSpaceDN/>
        <w:spacing w:line="360" w:lineRule="auto"/>
        <w:ind w:left="1166" w:leftChars="371" w:hanging="350" w:hangingChars="125"/>
        <w:rPr>
          <w:rFonts w:hint="eastAsia" w:ascii="仿宋" w:hAnsi="仿宋" w:eastAsia="仿宋" w:cs="Times New Roman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bidi="ar-SA"/>
        </w:rPr>
        <w:t>联系方式：杨工</w:t>
      </w:r>
      <w:bookmarkEnd w:id="32"/>
      <w:bookmarkEnd w:id="33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17705585352</w:t>
      </w:r>
    </w:p>
    <w:p w14:paraId="564D96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1017A"/>
    <w:rsid w:val="2851017A"/>
    <w:rsid w:val="514B566F"/>
    <w:rsid w:val="61C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qFormat/>
    <w:uiPriority w:val="1"/>
    <w:pPr>
      <w:spacing w:before="54"/>
      <w:jc w:val="center"/>
      <w:outlineLvl w:val="0"/>
    </w:pPr>
    <w:rPr>
      <w:b/>
      <w:bCs/>
      <w:sz w:val="28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2025-05-16T01:10:00Z</dcterms:created>
  <dc:creator>Ly。</dc:creator>
  <cp:lastModifiedBy>Ly。</cp:lastModifiedBy>
  <dcterms:modified xsi:type="dcterms:W3CDTF">2025-05-16T01:11:48Z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49491D9747DC40C38FF7552A919C0E0A_11</vt:lpwstr>
  </property>
  <property fmtid="{D5CDD505-2E9C-101B-9397-08002B2CF9AE}" pid="4" name="KSOTemplateDocerSaveRecord">
    <vt:lpwstr>eyJoZGlkIjoiNDZjMWZmYzM0Y2Q3ZTkwODQ3MWQ0YjY5YjM0YmY5ZTgiLCJ1c2VySWQiOiI0MTMzNzI2NjYifQ==</vt:lpwstr>
  </property>
</Properties>
</file>