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4CEB390">
      <w:pPr>
        <w:pStyle w:val="2"/>
        <w:keepNext w:val="0"/>
        <w:keepLines w:val="0"/>
        <w:pageBreakBefore w:val="0"/>
        <w:widowControl w:val="0"/>
        <w:tabs>
          <w:tab w:val="left" w:pos="0"/>
        </w:tabs>
        <w:kinsoku/>
        <w:wordWrap/>
        <w:overflowPunct/>
        <w:topLinePunct w:val="0"/>
        <w:autoSpaceDE w:val="0"/>
        <w:autoSpaceDN w:val="0"/>
        <w:bidi w:val="0"/>
        <w:adjustRightInd w:val="0"/>
        <w:snapToGrid/>
        <w:spacing w:before="0" w:line="360" w:lineRule="auto"/>
        <w:textAlignment w:val="auto"/>
        <w:rPr>
          <w:rFonts w:hint="eastAsia" w:ascii="华文中宋" w:hAnsi="华文中宋" w:eastAsia="华文中宋" w:cs="华文中宋"/>
          <w:color w:val="000000" w:themeColor="text1"/>
          <w:sz w:val="44"/>
          <w:szCs w:val="44"/>
          <w:highlight w:val="none"/>
          <w:lang w:val="en-US" w:eastAsia="zh-CN"/>
          <w14:textFill>
            <w14:solidFill>
              <w14:schemeClr w14:val="tx1"/>
            </w14:solidFill>
          </w14:textFill>
        </w:rPr>
      </w:pPr>
      <w:r>
        <w:rPr>
          <w:rFonts w:hint="eastAsia" w:ascii="华文中宋" w:hAnsi="华文中宋" w:eastAsia="华文中宋" w:cs="华文中宋"/>
          <w:color w:val="000000" w:themeColor="text1"/>
          <w:sz w:val="44"/>
          <w:szCs w:val="44"/>
          <w:highlight w:val="none"/>
          <w:lang w:val="en-US" w:eastAsia="zh-CN"/>
          <w14:textFill>
            <w14:solidFill>
              <w14:schemeClr w14:val="tx1"/>
            </w14:solidFill>
          </w14:textFill>
        </w:rPr>
        <w:t>程集镇张郢村</w:t>
      </w:r>
      <w:bookmarkStart w:id="34" w:name="_GoBack"/>
      <w:bookmarkEnd w:id="34"/>
      <w:r>
        <w:rPr>
          <w:rFonts w:hint="eastAsia" w:ascii="华文中宋" w:hAnsi="华文中宋" w:eastAsia="华文中宋" w:cs="华文中宋"/>
          <w:color w:val="000000" w:themeColor="text1"/>
          <w:sz w:val="44"/>
          <w:szCs w:val="44"/>
          <w:highlight w:val="none"/>
          <w:lang w:val="en-US" w:eastAsia="zh-CN"/>
          <w14:textFill>
            <w14:solidFill>
              <w14:schemeClr w14:val="tx1"/>
            </w14:solidFill>
          </w14:textFill>
        </w:rPr>
        <w:t>西湖新村村部装修工程</w:t>
      </w:r>
    </w:p>
    <w:p w14:paraId="15D6BE7B">
      <w:pPr>
        <w:pStyle w:val="2"/>
        <w:keepNext w:val="0"/>
        <w:keepLines w:val="0"/>
        <w:pageBreakBefore w:val="0"/>
        <w:widowControl w:val="0"/>
        <w:tabs>
          <w:tab w:val="left" w:pos="0"/>
        </w:tabs>
        <w:kinsoku/>
        <w:wordWrap/>
        <w:overflowPunct/>
        <w:topLinePunct w:val="0"/>
        <w:autoSpaceDE w:val="0"/>
        <w:autoSpaceDN w:val="0"/>
        <w:bidi w:val="0"/>
        <w:adjustRightInd w:val="0"/>
        <w:snapToGrid/>
        <w:spacing w:before="0" w:line="360" w:lineRule="auto"/>
        <w:textAlignment w:val="auto"/>
        <w:rPr>
          <w:rFonts w:hint="eastAsia" w:ascii="华文中宋" w:hAnsi="华文中宋" w:eastAsia="华文中宋" w:cs="华文中宋"/>
          <w:color w:val="000000" w:themeColor="text1"/>
          <w:sz w:val="44"/>
          <w:szCs w:val="44"/>
          <w:highlight w:val="none"/>
          <w14:textFill>
            <w14:solidFill>
              <w14:schemeClr w14:val="tx1"/>
            </w14:solidFill>
          </w14:textFill>
        </w:rPr>
      </w:pPr>
      <w:r>
        <w:rPr>
          <w:rFonts w:hint="eastAsia" w:ascii="华文中宋" w:hAnsi="华文中宋" w:eastAsia="华文中宋" w:cs="华文中宋"/>
          <w:color w:val="000000" w:themeColor="text1"/>
          <w:sz w:val="44"/>
          <w:szCs w:val="44"/>
          <w:highlight w:val="none"/>
          <w14:textFill>
            <w14:solidFill>
              <w14:schemeClr w14:val="tx1"/>
            </w14:solidFill>
          </w14:textFill>
        </w:rPr>
        <w:t>竞争性谈判公告</w:t>
      </w:r>
    </w:p>
    <w:p w14:paraId="66801A0C">
      <w:pPr>
        <w:autoSpaceDE/>
        <w:autoSpaceDN/>
        <w:spacing w:line="360" w:lineRule="auto"/>
        <w:ind w:firstLine="552" w:firstLineChars="200"/>
        <w:jc w:val="both"/>
        <w:outlineLvl w:val="9"/>
        <w:rPr>
          <w:rFonts w:hint="eastAsia" w:ascii="黑体" w:hAnsi="黑体" w:eastAsia="黑体" w:cs="黑体"/>
          <w:b w:val="0"/>
          <w:bCs w:val="0"/>
          <w:color w:val="auto"/>
          <w:spacing w:val="-2"/>
          <w:kern w:val="2"/>
          <w:sz w:val="28"/>
          <w:szCs w:val="28"/>
          <w:highlight w:val="none"/>
          <w:lang w:val="en-US" w:bidi="ar-SA"/>
        </w:rPr>
      </w:pPr>
      <w:r>
        <w:rPr>
          <w:rFonts w:hint="eastAsia" w:ascii="黑体" w:hAnsi="黑体" w:eastAsia="黑体" w:cs="黑体"/>
          <w:b w:val="0"/>
          <w:bCs w:val="0"/>
          <w:color w:val="auto"/>
          <w:spacing w:val="-2"/>
          <w:kern w:val="2"/>
          <w:sz w:val="28"/>
          <w:szCs w:val="28"/>
          <w:highlight w:val="none"/>
          <w:lang w:val="en-US" w:bidi="ar-SA"/>
        </w:rPr>
        <w:t>项目概况</w:t>
      </w:r>
    </w:p>
    <w:p w14:paraId="51EE7171">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outlineLvl w:val="9"/>
        <w:rPr>
          <w:rFonts w:hint="eastAsia" w:ascii="仿宋" w:hAnsi="仿宋" w:eastAsia="仿宋" w:cs="仿宋"/>
          <w:kern w:val="2"/>
          <w:sz w:val="28"/>
          <w:szCs w:val="28"/>
          <w:highlight w:val="none"/>
          <w:lang w:val="en-US" w:eastAsia="zh-CN" w:bidi="ar-SA"/>
        </w:rPr>
      </w:pPr>
      <w:r>
        <w:rPr>
          <w:rFonts w:hint="eastAsia" w:ascii="仿宋" w:hAnsi="仿宋" w:eastAsia="仿宋" w:cs="仿宋"/>
          <w:kern w:val="2"/>
          <w:sz w:val="28"/>
          <w:szCs w:val="28"/>
          <w:highlight w:val="none"/>
          <w:lang w:val="en-US" w:eastAsia="zh-CN" w:bidi="ar-SA"/>
        </w:rPr>
        <w:t>程集镇张郢村西湖新村村部装修工程的潜在供应商应在农业全程网（http://nyqc365.com/）获取采购公告，并于2024年10月30日15点00分（北京时间）前提交响应文件。</w:t>
      </w:r>
    </w:p>
    <w:p w14:paraId="6AC36936">
      <w:pPr>
        <w:autoSpaceDE/>
        <w:autoSpaceDN/>
        <w:spacing w:line="360" w:lineRule="auto"/>
        <w:ind w:firstLine="552" w:firstLineChars="200"/>
        <w:jc w:val="both"/>
        <w:outlineLvl w:val="9"/>
        <w:rPr>
          <w:rFonts w:hint="eastAsia" w:ascii="黑体" w:hAnsi="黑体" w:eastAsia="黑体" w:cs="黑体"/>
          <w:b w:val="0"/>
          <w:bCs w:val="0"/>
          <w:color w:val="auto"/>
          <w:spacing w:val="-2"/>
          <w:kern w:val="2"/>
          <w:sz w:val="28"/>
          <w:szCs w:val="28"/>
          <w:highlight w:val="none"/>
          <w:lang w:val="en-US" w:bidi="ar-SA"/>
        </w:rPr>
      </w:pPr>
      <w:bookmarkStart w:id="0" w:name="_Toc28359089"/>
      <w:bookmarkStart w:id="1" w:name="_Toc35393798"/>
      <w:bookmarkStart w:id="2" w:name="_Toc35393629"/>
      <w:bookmarkStart w:id="3" w:name="_Toc28359012"/>
      <w:r>
        <w:rPr>
          <w:rFonts w:hint="eastAsia" w:ascii="黑体" w:hAnsi="黑体" w:eastAsia="黑体" w:cs="黑体"/>
          <w:b w:val="0"/>
          <w:bCs w:val="0"/>
          <w:color w:val="auto"/>
          <w:spacing w:val="-2"/>
          <w:kern w:val="2"/>
          <w:sz w:val="28"/>
          <w:szCs w:val="28"/>
          <w:highlight w:val="none"/>
          <w:lang w:val="en-US" w:bidi="ar-SA"/>
        </w:rPr>
        <w:t>一、项目基本情况</w:t>
      </w:r>
      <w:bookmarkEnd w:id="0"/>
      <w:bookmarkEnd w:id="1"/>
      <w:bookmarkEnd w:id="2"/>
      <w:bookmarkEnd w:id="3"/>
    </w:p>
    <w:p w14:paraId="1823F37C">
      <w:pPr>
        <w:autoSpaceDE/>
        <w:autoSpaceDN/>
        <w:spacing w:line="360" w:lineRule="auto"/>
        <w:ind w:firstLine="552" w:firstLineChars="200"/>
        <w:jc w:val="both"/>
        <w:outlineLvl w:val="9"/>
        <w:rPr>
          <w:rFonts w:hint="eastAsia" w:ascii="仿宋" w:hAnsi="仿宋" w:eastAsia="仿宋" w:cs="仿宋"/>
          <w:b w:val="0"/>
          <w:bCs w:val="0"/>
          <w:color w:val="auto"/>
          <w:spacing w:val="-2"/>
          <w:kern w:val="2"/>
          <w:sz w:val="28"/>
          <w:szCs w:val="28"/>
          <w:highlight w:val="none"/>
          <w:lang w:val="en-US" w:eastAsia="zh-CN" w:bidi="ar-SA"/>
        </w:rPr>
      </w:pPr>
      <w:r>
        <w:rPr>
          <w:rFonts w:hint="eastAsia" w:ascii="仿宋" w:hAnsi="仿宋" w:eastAsia="仿宋" w:cs="仿宋"/>
          <w:b w:val="0"/>
          <w:bCs w:val="0"/>
          <w:color w:val="auto"/>
          <w:spacing w:val="-2"/>
          <w:kern w:val="2"/>
          <w:sz w:val="28"/>
          <w:szCs w:val="28"/>
          <w:highlight w:val="none"/>
          <w:lang w:val="en-US" w:bidi="ar-SA"/>
        </w:rPr>
        <w:t>项目编号：</w:t>
      </w:r>
      <w:r>
        <w:rPr>
          <w:rFonts w:hint="eastAsia" w:ascii="仿宋" w:hAnsi="仿宋" w:eastAsia="仿宋" w:cs="仿宋"/>
          <w:b w:val="0"/>
          <w:bCs w:val="0"/>
          <w:color w:val="auto"/>
          <w:spacing w:val="-2"/>
          <w:kern w:val="2"/>
          <w:sz w:val="28"/>
          <w:szCs w:val="28"/>
          <w:highlight w:val="none"/>
          <w:lang w:val="en-US" w:eastAsia="zh-CN" w:bidi="ar-SA"/>
        </w:rPr>
        <w:t>341202101J20241001</w:t>
      </w:r>
    </w:p>
    <w:p w14:paraId="7DADD4C7">
      <w:pPr>
        <w:autoSpaceDE/>
        <w:autoSpaceDN/>
        <w:spacing w:line="360" w:lineRule="auto"/>
        <w:ind w:firstLine="552" w:firstLineChars="200"/>
        <w:jc w:val="both"/>
        <w:outlineLvl w:val="9"/>
        <w:rPr>
          <w:rFonts w:hint="eastAsia" w:ascii="仿宋" w:hAnsi="仿宋" w:eastAsia="仿宋" w:cs="仿宋"/>
          <w:b w:val="0"/>
          <w:bCs w:val="0"/>
          <w:color w:val="auto"/>
          <w:spacing w:val="-2"/>
          <w:kern w:val="2"/>
          <w:sz w:val="28"/>
          <w:szCs w:val="28"/>
          <w:highlight w:val="none"/>
          <w:lang w:val="en-US" w:bidi="ar-SA"/>
        </w:rPr>
      </w:pPr>
      <w:r>
        <w:rPr>
          <w:rFonts w:hint="eastAsia" w:ascii="仿宋" w:hAnsi="仿宋" w:eastAsia="仿宋" w:cs="仿宋"/>
          <w:b w:val="0"/>
          <w:bCs w:val="0"/>
          <w:color w:val="auto"/>
          <w:spacing w:val="-2"/>
          <w:kern w:val="2"/>
          <w:sz w:val="28"/>
          <w:szCs w:val="28"/>
          <w:highlight w:val="none"/>
          <w:lang w:val="en-US" w:bidi="ar-SA"/>
        </w:rPr>
        <w:t>项目名称：</w:t>
      </w:r>
      <w:r>
        <w:rPr>
          <w:rFonts w:hint="eastAsia" w:ascii="仿宋" w:hAnsi="仿宋" w:eastAsia="仿宋" w:cs="仿宋"/>
          <w:kern w:val="2"/>
          <w:sz w:val="28"/>
          <w:szCs w:val="28"/>
          <w:highlight w:val="none"/>
          <w:lang w:val="en-US" w:eastAsia="zh-CN" w:bidi="ar-SA"/>
        </w:rPr>
        <w:t>程集镇张郢村西湖新村村部装修工程</w:t>
      </w:r>
      <w:r>
        <w:rPr>
          <w:rFonts w:hint="eastAsia" w:ascii="仿宋" w:hAnsi="仿宋" w:eastAsia="仿宋" w:cs="仿宋"/>
          <w:b w:val="0"/>
          <w:bCs w:val="0"/>
          <w:color w:val="auto"/>
          <w:spacing w:val="-2"/>
          <w:kern w:val="2"/>
          <w:sz w:val="28"/>
          <w:szCs w:val="28"/>
          <w:highlight w:val="none"/>
          <w:lang w:val="en-US" w:bidi="ar-SA"/>
        </w:rPr>
        <w:t xml:space="preserve">                          </w:t>
      </w:r>
    </w:p>
    <w:p w14:paraId="4C124066">
      <w:pPr>
        <w:autoSpaceDE/>
        <w:autoSpaceDN/>
        <w:spacing w:line="360" w:lineRule="auto"/>
        <w:ind w:firstLine="552" w:firstLineChars="200"/>
        <w:jc w:val="both"/>
        <w:outlineLvl w:val="9"/>
        <w:rPr>
          <w:rFonts w:hint="eastAsia" w:ascii="仿宋" w:hAnsi="仿宋" w:eastAsia="仿宋" w:cs="仿宋"/>
          <w:b w:val="0"/>
          <w:bCs w:val="0"/>
          <w:color w:val="auto"/>
          <w:spacing w:val="-2"/>
          <w:kern w:val="2"/>
          <w:sz w:val="28"/>
          <w:szCs w:val="28"/>
          <w:highlight w:val="none"/>
          <w:lang w:val="en-US" w:bidi="ar-SA"/>
        </w:rPr>
      </w:pPr>
      <w:r>
        <w:rPr>
          <w:rFonts w:hint="eastAsia" w:ascii="仿宋" w:hAnsi="仿宋" w:eastAsia="仿宋" w:cs="仿宋"/>
          <w:b w:val="0"/>
          <w:bCs w:val="0"/>
          <w:color w:val="auto"/>
          <w:spacing w:val="-2"/>
          <w:kern w:val="2"/>
          <w:sz w:val="28"/>
          <w:szCs w:val="28"/>
          <w:highlight w:val="none"/>
          <w:lang w:val="en-US" w:bidi="ar-SA"/>
        </w:rPr>
        <w:t>采购方式：竞争性谈判</w:t>
      </w:r>
    </w:p>
    <w:p w14:paraId="747EAA0A">
      <w:pPr>
        <w:autoSpaceDE/>
        <w:autoSpaceDN/>
        <w:spacing w:line="360" w:lineRule="auto"/>
        <w:ind w:firstLine="552" w:firstLineChars="200"/>
        <w:jc w:val="both"/>
        <w:outlineLvl w:val="9"/>
        <w:rPr>
          <w:rFonts w:hint="default" w:ascii="仿宋" w:hAnsi="仿宋" w:eastAsia="仿宋" w:cs="仿宋"/>
          <w:b w:val="0"/>
          <w:bCs w:val="0"/>
          <w:color w:val="auto"/>
          <w:spacing w:val="-2"/>
          <w:kern w:val="2"/>
          <w:sz w:val="28"/>
          <w:szCs w:val="28"/>
          <w:highlight w:val="none"/>
          <w:lang w:val="en-US" w:eastAsia="zh-CN" w:bidi="ar-SA"/>
        </w:rPr>
      </w:pPr>
      <w:r>
        <w:rPr>
          <w:rFonts w:hint="eastAsia" w:ascii="仿宋" w:hAnsi="仿宋" w:eastAsia="仿宋" w:cs="仿宋"/>
          <w:b w:val="0"/>
          <w:bCs w:val="0"/>
          <w:color w:val="auto"/>
          <w:spacing w:val="-2"/>
          <w:kern w:val="2"/>
          <w:sz w:val="28"/>
          <w:szCs w:val="28"/>
          <w:highlight w:val="none"/>
          <w:lang w:val="en-US" w:bidi="ar-SA"/>
        </w:rPr>
        <w:t>预算金额：191228.77</w:t>
      </w:r>
      <w:r>
        <w:rPr>
          <w:rFonts w:hint="eastAsia" w:ascii="仿宋" w:hAnsi="仿宋" w:eastAsia="仿宋" w:cs="仿宋"/>
          <w:b w:val="0"/>
          <w:bCs w:val="0"/>
          <w:color w:val="auto"/>
          <w:spacing w:val="-2"/>
          <w:kern w:val="2"/>
          <w:sz w:val="28"/>
          <w:szCs w:val="28"/>
          <w:highlight w:val="none"/>
          <w:lang w:val="en-US" w:eastAsia="zh-CN" w:bidi="ar-SA"/>
        </w:rPr>
        <w:t xml:space="preserve">元 </w:t>
      </w:r>
    </w:p>
    <w:p w14:paraId="7F36C86C">
      <w:pPr>
        <w:autoSpaceDE/>
        <w:autoSpaceDN/>
        <w:spacing w:line="360" w:lineRule="auto"/>
        <w:ind w:firstLine="552" w:firstLineChars="200"/>
        <w:jc w:val="both"/>
        <w:outlineLvl w:val="9"/>
        <w:rPr>
          <w:rFonts w:hint="eastAsia" w:ascii="仿宋" w:hAnsi="仿宋" w:eastAsia="仿宋" w:cs="仿宋"/>
          <w:b w:val="0"/>
          <w:bCs w:val="0"/>
          <w:color w:val="auto"/>
          <w:spacing w:val="-2"/>
          <w:kern w:val="2"/>
          <w:sz w:val="28"/>
          <w:szCs w:val="28"/>
          <w:highlight w:val="none"/>
          <w:lang w:val="en-US" w:eastAsia="zh-CN" w:bidi="ar-SA"/>
        </w:rPr>
      </w:pPr>
      <w:r>
        <w:rPr>
          <w:rFonts w:hint="eastAsia" w:ascii="仿宋" w:hAnsi="仿宋" w:eastAsia="仿宋" w:cs="仿宋"/>
          <w:b w:val="0"/>
          <w:bCs w:val="0"/>
          <w:color w:val="auto"/>
          <w:spacing w:val="-2"/>
          <w:kern w:val="2"/>
          <w:sz w:val="28"/>
          <w:szCs w:val="28"/>
          <w:highlight w:val="none"/>
          <w:lang w:val="en-US" w:bidi="ar-SA"/>
        </w:rPr>
        <w:t>最高限价：</w:t>
      </w:r>
      <w:r>
        <w:rPr>
          <w:rFonts w:hint="eastAsia" w:ascii="仿宋" w:hAnsi="仿宋" w:eastAsia="仿宋" w:cs="仿宋"/>
          <w:b w:val="0"/>
          <w:bCs w:val="0"/>
          <w:color w:val="auto"/>
          <w:spacing w:val="-2"/>
          <w:kern w:val="2"/>
          <w:sz w:val="28"/>
          <w:szCs w:val="28"/>
          <w:highlight w:val="none"/>
          <w:lang w:val="en-US" w:eastAsia="zh-CN" w:bidi="ar-SA"/>
        </w:rPr>
        <w:t>191228.77元</w:t>
      </w:r>
    </w:p>
    <w:p w14:paraId="02A18C47">
      <w:pPr>
        <w:autoSpaceDE/>
        <w:autoSpaceDN/>
        <w:spacing w:line="360" w:lineRule="auto"/>
        <w:ind w:firstLine="552" w:firstLineChars="200"/>
        <w:jc w:val="both"/>
        <w:outlineLvl w:val="9"/>
        <w:rPr>
          <w:rFonts w:hint="eastAsia" w:ascii="仿宋" w:hAnsi="仿宋" w:eastAsia="仿宋" w:cs="仿宋"/>
          <w:b w:val="0"/>
          <w:bCs w:val="0"/>
          <w:color w:val="auto"/>
          <w:spacing w:val="-2"/>
          <w:kern w:val="2"/>
          <w:sz w:val="28"/>
          <w:szCs w:val="28"/>
          <w:highlight w:val="none"/>
          <w:lang w:val="en-US" w:bidi="ar-SA"/>
        </w:rPr>
      </w:pPr>
      <w:r>
        <w:rPr>
          <w:rFonts w:hint="eastAsia" w:ascii="仿宋" w:hAnsi="仿宋" w:eastAsia="仿宋" w:cs="仿宋"/>
          <w:b w:val="0"/>
          <w:bCs w:val="0"/>
          <w:color w:val="auto"/>
          <w:spacing w:val="-2"/>
          <w:kern w:val="2"/>
          <w:sz w:val="28"/>
          <w:szCs w:val="28"/>
          <w:highlight w:val="none"/>
          <w:lang w:val="en-US" w:bidi="ar-SA"/>
        </w:rPr>
        <w:t>采购需求：</w:t>
      </w:r>
      <w:r>
        <w:rPr>
          <w:rFonts w:hint="eastAsia" w:ascii="仿宋" w:hAnsi="仿宋" w:eastAsia="仿宋" w:cs="仿宋"/>
          <w:b w:val="0"/>
          <w:bCs w:val="0"/>
          <w:color w:val="auto"/>
          <w:spacing w:val="-2"/>
          <w:kern w:val="2"/>
          <w:sz w:val="28"/>
          <w:szCs w:val="28"/>
          <w:highlight w:val="none"/>
          <w:lang w:val="en-US" w:eastAsia="zh-CN" w:bidi="ar-SA"/>
        </w:rPr>
        <w:t>程集镇张郢村西湖新村村部装修，</w:t>
      </w:r>
      <w:r>
        <w:rPr>
          <w:rFonts w:hint="eastAsia" w:ascii="仿宋" w:hAnsi="仿宋" w:eastAsia="仿宋" w:cs="仿宋"/>
          <w:b w:val="0"/>
          <w:bCs w:val="0"/>
          <w:color w:val="auto"/>
          <w:spacing w:val="-2"/>
          <w:kern w:val="2"/>
          <w:sz w:val="28"/>
          <w:szCs w:val="28"/>
          <w:highlight w:val="none"/>
          <w:lang w:val="en-US" w:bidi="ar-SA"/>
        </w:rPr>
        <w:t>具体</w:t>
      </w:r>
      <w:r>
        <w:rPr>
          <w:rFonts w:hint="eastAsia" w:ascii="仿宋" w:hAnsi="仿宋" w:eastAsia="仿宋" w:cs="仿宋"/>
          <w:b w:val="0"/>
          <w:bCs w:val="0"/>
          <w:color w:val="auto"/>
          <w:spacing w:val="-2"/>
          <w:kern w:val="2"/>
          <w:sz w:val="28"/>
          <w:szCs w:val="28"/>
          <w:highlight w:val="none"/>
          <w:lang w:val="en-US" w:eastAsia="zh-CN" w:bidi="ar-SA"/>
        </w:rPr>
        <w:t>详见</w:t>
      </w:r>
      <w:r>
        <w:rPr>
          <w:rFonts w:hint="eastAsia" w:ascii="仿宋" w:hAnsi="仿宋" w:eastAsia="仿宋" w:cs="仿宋"/>
          <w:b w:val="0"/>
          <w:bCs w:val="0"/>
          <w:color w:val="auto"/>
          <w:spacing w:val="-2"/>
          <w:kern w:val="2"/>
          <w:sz w:val="28"/>
          <w:szCs w:val="28"/>
          <w:highlight w:val="none"/>
          <w:lang w:val="en-US" w:bidi="ar-SA"/>
        </w:rPr>
        <w:t>工程量清单及竞争性谈判文件。</w:t>
      </w:r>
      <w:r>
        <w:rPr>
          <w:rFonts w:ascii="仿宋" w:hAnsi="仿宋" w:eastAsia="仿宋" w:cs="仿宋"/>
          <w:i w:val="0"/>
          <w:iCs w:val="0"/>
          <w:caps w:val="0"/>
          <w:color w:val="000000"/>
          <w:spacing w:val="0"/>
          <w:sz w:val="28"/>
          <w:szCs w:val="28"/>
          <w:highlight w:val="none"/>
        </w:rPr>
        <w:t>工程质量达到合格标准</w:t>
      </w:r>
      <w:r>
        <w:rPr>
          <w:rFonts w:hint="eastAsia" w:ascii="仿宋" w:hAnsi="仿宋" w:eastAsia="仿宋" w:cs="仿宋"/>
          <w:b w:val="0"/>
          <w:bCs w:val="0"/>
          <w:color w:val="auto"/>
          <w:spacing w:val="-2"/>
          <w:kern w:val="2"/>
          <w:sz w:val="28"/>
          <w:szCs w:val="28"/>
          <w:highlight w:val="none"/>
          <w:lang w:val="en-US" w:bidi="ar-SA"/>
        </w:rPr>
        <w:t>。</w:t>
      </w:r>
    </w:p>
    <w:p w14:paraId="5922D4D5">
      <w:pPr>
        <w:autoSpaceDE/>
        <w:autoSpaceDN/>
        <w:spacing w:line="360" w:lineRule="auto"/>
        <w:ind w:firstLine="552" w:firstLineChars="200"/>
        <w:jc w:val="both"/>
        <w:outlineLvl w:val="9"/>
        <w:rPr>
          <w:rFonts w:hint="eastAsia" w:ascii="仿宋" w:hAnsi="仿宋" w:eastAsia="仿宋" w:cs="仿宋"/>
          <w:b w:val="0"/>
          <w:bCs w:val="0"/>
          <w:color w:val="auto"/>
          <w:spacing w:val="-2"/>
          <w:kern w:val="2"/>
          <w:sz w:val="28"/>
          <w:szCs w:val="28"/>
          <w:highlight w:val="none"/>
          <w:lang w:val="en-US" w:bidi="ar-SA"/>
        </w:rPr>
      </w:pPr>
      <w:r>
        <w:rPr>
          <w:rFonts w:hint="eastAsia" w:ascii="仿宋" w:hAnsi="仿宋" w:eastAsia="仿宋" w:cs="仿宋"/>
          <w:b w:val="0"/>
          <w:bCs w:val="0"/>
          <w:color w:val="auto"/>
          <w:spacing w:val="-2"/>
          <w:kern w:val="2"/>
          <w:sz w:val="28"/>
          <w:szCs w:val="28"/>
          <w:highlight w:val="none"/>
          <w:lang w:val="en-US" w:bidi="ar-SA"/>
        </w:rPr>
        <w:t>合同履行期限：</w:t>
      </w:r>
      <w:r>
        <w:rPr>
          <w:rFonts w:hint="eastAsia" w:ascii="仿宋" w:hAnsi="仿宋" w:eastAsia="仿宋" w:cs="仿宋"/>
          <w:b w:val="0"/>
          <w:bCs w:val="0"/>
          <w:color w:val="auto"/>
          <w:spacing w:val="-2"/>
          <w:kern w:val="2"/>
          <w:sz w:val="28"/>
          <w:szCs w:val="28"/>
          <w:highlight w:val="none"/>
          <w:lang w:val="en-US" w:eastAsia="zh-CN" w:bidi="ar-SA"/>
        </w:rPr>
        <w:t>30日历天</w:t>
      </w:r>
    </w:p>
    <w:p w14:paraId="7DF05D4C">
      <w:pPr>
        <w:autoSpaceDE/>
        <w:autoSpaceDN/>
        <w:spacing w:line="360" w:lineRule="auto"/>
        <w:ind w:firstLine="552" w:firstLineChars="200"/>
        <w:jc w:val="both"/>
        <w:outlineLvl w:val="9"/>
        <w:rPr>
          <w:rFonts w:hint="eastAsia" w:ascii="仿宋" w:hAnsi="仿宋" w:eastAsia="仿宋" w:cs="仿宋"/>
          <w:b w:val="0"/>
          <w:bCs w:val="0"/>
          <w:color w:val="auto"/>
          <w:spacing w:val="-2"/>
          <w:kern w:val="2"/>
          <w:sz w:val="28"/>
          <w:szCs w:val="28"/>
          <w:highlight w:val="none"/>
          <w:lang w:val="en-US" w:bidi="ar-SA"/>
        </w:rPr>
      </w:pPr>
      <w:bookmarkStart w:id="4" w:name="_Toc35393799"/>
      <w:bookmarkStart w:id="5" w:name="_Toc28359013"/>
      <w:bookmarkStart w:id="6" w:name="_Toc28359090"/>
      <w:bookmarkStart w:id="7" w:name="_Toc35393630"/>
      <w:r>
        <w:rPr>
          <w:rFonts w:hint="eastAsia" w:ascii="仿宋" w:hAnsi="仿宋" w:eastAsia="仿宋" w:cs="仿宋"/>
          <w:b w:val="0"/>
          <w:bCs w:val="0"/>
          <w:color w:val="auto"/>
          <w:spacing w:val="-2"/>
          <w:kern w:val="2"/>
          <w:sz w:val="28"/>
          <w:szCs w:val="28"/>
          <w:highlight w:val="none"/>
          <w:lang w:val="en-US" w:bidi="ar-SA"/>
        </w:rPr>
        <w:t xml:space="preserve">本项目是否接受联合体：  否  </w:t>
      </w:r>
    </w:p>
    <w:p w14:paraId="527BFF3C">
      <w:pPr>
        <w:autoSpaceDE/>
        <w:autoSpaceDN/>
        <w:spacing w:line="360" w:lineRule="auto"/>
        <w:ind w:firstLine="552" w:firstLineChars="200"/>
        <w:jc w:val="both"/>
        <w:outlineLvl w:val="9"/>
        <w:rPr>
          <w:rFonts w:hint="eastAsia" w:ascii="黑体" w:hAnsi="黑体" w:eastAsia="黑体" w:cs="黑体"/>
          <w:b w:val="0"/>
          <w:bCs w:val="0"/>
          <w:color w:val="auto"/>
          <w:spacing w:val="-2"/>
          <w:kern w:val="2"/>
          <w:sz w:val="28"/>
          <w:szCs w:val="28"/>
          <w:highlight w:val="none"/>
          <w:lang w:val="en-US" w:bidi="ar-SA"/>
        </w:rPr>
      </w:pPr>
      <w:r>
        <w:rPr>
          <w:rFonts w:hint="eastAsia" w:ascii="黑体" w:hAnsi="黑体" w:eastAsia="黑体" w:cs="黑体"/>
          <w:b w:val="0"/>
          <w:bCs w:val="0"/>
          <w:color w:val="auto"/>
          <w:spacing w:val="-2"/>
          <w:kern w:val="2"/>
          <w:sz w:val="28"/>
          <w:szCs w:val="28"/>
          <w:highlight w:val="none"/>
          <w:lang w:val="en-US" w:bidi="ar-SA"/>
        </w:rPr>
        <w:t>二、申请人的资格要求：</w:t>
      </w:r>
      <w:bookmarkEnd w:id="4"/>
      <w:bookmarkEnd w:id="5"/>
      <w:bookmarkEnd w:id="6"/>
      <w:bookmarkEnd w:id="7"/>
    </w:p>
    <w:p w14:paraId="030A372F">
      <w:pPr>
        <w:autoSpaceDE/>
        <w:autoSpaceDN/>
        <w:spacing w:line="360" w:lineRule="auto"/>
        <w:ind w:firstLine="552" w:firstLineChars="200"/>
        <w:jc w:val="both"/>
        <w:outlineLvl w:val="9"/>
        <w:rPr>
          <w:rFonts w:hint="eastAsia" w:ascii="仿宋" w:hAnsi="仿宋" w:eastAsia="仿宋" w:cs="仿宋"/>
          <w:b w:val="0"/>
          <w:bCs w:val="0"/>
          <w:color w:val="auto"/>
          <w:spacing w:val="-2"/>
          <w:kern w:val="2"/>
          <w:sz w:val="28"/>
          <w:szCs w:val="28"/>
          <w:highlight w:val="none"/>
          <w:lang w:val="en-US" w:bidi="ar-SA"/>
        </w:rPr>
      </w:pPr>
      <w:r>
        <w:rPr>
          <w:rFonts w:hint="eastAsia" w:ascii="仿宋" w:hAnsi="仿宋" w:eastAsia="仿宋" w:cs="仿宋"/>
          <w:b w:val="0"/>
          <w:bCs w:val="0"/>
          <w:color w:val="auto"/>
          <w:spacing w:val="-2"/>
          <w:kern w:val="2"/>
          <w:sz w:val="28"/>
          <w:szCs w:val="28"/>
          <w:highlight w:val="none"/>
          <w:lang w:val="en-US" w:bidi="ar-SA"/>
        </w:rPr>
        <w:t>1.满足《中华人民共和国政府采购法》第二十二条规定；</w:t>
      </w:r>
    </w:p>
    <w:p w14:paraId="0E08AE97">
      <w:pPr>
        <w:autoSpaceDE/>
        <w:autoSpaceDN/>
        <w:spacing w:line="360" w:lineRule="auto"/>
        <w:ind w:firstLine="552" w:firstLineChars="200"/>
        <w:jc w:val="both"/>
        <w:outlineLvl w:val="9"/>
        <w:rPr>
          <w:rFonts w:hint="eastAsia" w:ascii="仿宋" w:hAnsi="仿宋" w:eastAsia="仿宋" w:cs="仿宋"/>
          <w:b w:val="0"/>
          <w:bCs w:val="0"/>
          <w:color w:val="auto"/>
          <w:spacing w:val="-2"/>
          <w:kern w:val="2"/>
          <w:sz w:val="28"/>
          <w:szCs w:val="28"/>
          <w:highlight w:val="none"/>
          <w:lang w:val="en-US" w:bidi="ar-SA"/>
        </w:rPr>
      </w:pPr>
      <w:bookmarkStart w:id="8" w:name="_Toc28359091"/>
      <w:bookmarkStart w:id="9" w:name="_Toc28359014"/>
      <w:r>
        <w:rPr>
          <w:rFonts w:hint="eastAsia" w:ascii="仿宋" w:hAnsi="仿宋" w:eastAsia="仿宋" w:cs="仿宋"/>
          <w:b w:val="0"/>
          <w:bCs w:val="0"/>
          <w:color w:val="auto"/>
          <w:spacing w:val="-2"/>
          <w:kern w:val="2"/>
          <w:sz w:val="28"/>
          <w:szCs w:val="28"/>
          <w:highlight w:val="none"/>
          <w:lang w:val="en-US" w:bidi="ar-SA"/>
        </w:rPr>
        <w:t>2.落实政府采购政策需满足的资格要求：（按照财政部、工业和信息化部制定的《政府采购促进中小企业发展管理办法》，本项目为专门面向中小企业采购项目。企业划型标准按照《关于印发中小企业划型标准规定的通知》（工信部联企业〔2011〕300号）规定执行。)</w:t>
      </w:r>
    </w:p>
    <w:p w14:paraId="5639EC96">
      <w:pPr>
        <w:autoSpaceDE/>
        <w:autoSpaceDN/>
        <w:spacing w:line="360" w:lineRule="auto"/>
        <w:ind w:firstLine="552" w:firstLineChars="200"/>
        <w:jc w:val="both"/>
        <w:outlineLvl w:val="9"/>
        <w:rPr>
          <w:rFonts w:hint="eastAsia" w:ascii="仿宋" w:hAnsi="仿宋" w:eastAsia="仿宋" w:cs="仿宋"/>
          <w:b w:val="0"/>
          <w:bCs w:val="0"/>
          <w:color w:val="auto"/>
          <w:spacing w:val="-2"/>
          <w:kern w:val="2"/>
          <w:sz w:val="28"/>
          <w:szCs w:val="28"/>
          <w:highlight w:val="none"/>
          <w:lang w:val="en-US" w:bidi="ar-SA"/>
        </w:rPr>
      </w:pPr>
      <w:r>
        <w:rPr>
          <w:rFonts w:hint="eastAsia" w:ascii="仿宋" w:hAnsi="仿宋" w:eastAsia="仿宋" w:cs="仿宋"/>
          <w:b w:val="0"/>
          <w:bCs w:val="0"/>
          <w:color w:val="auto"/>
          <w:spacing w:val="-2"/>
          <w:kern w:val="2"/>
          <w:sz w:val="28"/>
          <w:szCs w:val="28"/>
          <w:highlight w:val="none"/>
          <w:lang w:val="en-US" w:bidi="ar-SA"/>
        </w:rPr>
        <w:t>3.本项目的特定资格要求：</w:t>
      </w:r>
    </w:p>
    <w:p w14:paraId="1B3F9776">
      <w:pPr>
        <w:autoSpaceDE/>
        <w:autoSpaceDN/>
        <w:spacing w:line="360" w:lineRule="auto"/>
        <w:ind w:firstLine="552" w:firstLineChars="200"/>
        <w:jc w:val="both"/>
        <w:outlineLvl w:val="9"/>
        <w:rPr>
          <w:rFonts w:hint="eastAsia" w:ascii="仿宋" w:hAnsi="仿宋" w:eastAsia="仿宋" w:cs="仿宋"/>
          <w:b w:val="0"/>
          <w:bCs w:val="0"/>
          <w:color w:val="auto"/>
          <w:spacing w:val="-2"/>
          <w:kern w:val="2"/>
          <w:sz w:val="28"/>
          <w:szCs w:val="28"/>
          <w:highlight w:val="none"/>
          <w:lang w:val="en-US" w:bidi="ar-SA"/>
        </w:rPr>
      </w:pPr>
      <w:r>
        <w:rPr>
          <w:rFonts w:hint="eastAsia" w:ascii="仿宋" w:hAnsi="仿宋" w:eastAsia="仿宋" w:cs="仿宋"/>
          <w:b w:val="0"/>
          <w:bCs w:val="0"/>
          <w:color w:val="auto"/>
          <w:spacing w:val="-2"/>
          <w:kern w:val="2"/>
          <w:sz w:val="28"/>
          <w:szCs w:val="28"/>
          <w:highlight w:val="none"/>
          <w:lang w:val="en-US" w:eastAsia="zh-CN" w:bidi="ar-SA"/>
        </w:rPr>
        <w:t>3.</w:t>
      </w:r>
      <w:r>
        <w:rPr>
          <w:rFonts w:hint="eastAsia" w:ascii="仿宋" w:hAnsi="仿宋" w:eastAsia="仿宋" w:cs="仿宋"/>
          <w:b w:val="0"/>
          <w:bCs w:val="0"/>
          <w:color w:val="auto"/>
          <w:spacing w:val="-2"/>
          <w:kern w:val="2"/>
          <w:sz w:val="28"/>
          <w:szCs w:val="28"/>
          <w:highlight w:val="none"/>
          <w:lang w:val="en-US" w:bidi="ar-SA"/>
        </w:rPr>
        <w:t>1投标人须</w:t>
      </w:r>
      <w:r>
        <w:rPr>
          <w:rFonts w:hint="eastAsia" w:ascii="仿宋" w:hAnsi="仿宋" w:eastAsia="仿宋" w:cs="仿宋"/>
          <w:b w:val="0"/>
          <w:bCs w:val="0"/>
          <w:color w:val="auto"/>
          <w:spacing w:val="-2"/>
          <w:kern w:val="2"/>
          <w:sz w:val="28"/>
          <w:szCs w:val="28"/>
          <w:highlight w:val="none"/>
          <w:lang w:val="en-US" w:eastAsia="zh-CN" w:bidi="ar-SA"/>
        </w:rPr>
        <w:t>，</w:t>
      </w:r>
      <w:r>
        <w:rPr>
          <w:rFonts w:hint="eastAsia" w:ascii="仿宋" w:hAnsi="仿宋" w:eastAsia="仿宋" w:cs="仿宋"/>
          <w:b w:val="0"/>
          <w:bCs w:val="0"/>
          <w:color w:val="auto"/>
          <w:spacing w:val="-2"/>
          <w:kern w:val="2"/>
          <w:sz w:val="28"/>
          <w:szCs w:val="28"/>
          <w:highlight w:val="none"/>
          <w:lang w:val="en-US" w:bidi="ar-SA"/>
        </w:rPr>
        <w:t>具备独立法人资格，</w:t>
      </w:r>
      <w:r>
        <w:rPr>
          <w:rFonts w:hint="eastAsia" w:ascii="仿宋" w:hAnsi="仿宋" w:eastAsia="仿宋" w:cs="仿宋"/>
          <w:b w:val="0"/>
          <w:bCs w:val="0"/>
          <w:color w:val="auto"/>
          <w:spacing w:val="-2"/>
          <w:kern w:val="2"/>
          <w:sz w:val="28"/>
          <w:szCs w:val="28"/>
          <w:highlight w:val="none"/>
          <w:lang w:val="en-US" w:eastAsia="zh-CN" w:bidi="ar-SA"/>
        </w:rPr>
        <w:t>具有建筑工程施工总承包三级及以上资质或建筑装饰装修工程施工专业承包二级及以上资质，并在人员、设备、资金等方面具有相应的施工能力</w:t>
      </w:r>
      <w:r>
        <w:rPr>
          <w:rFonts w:hint="eastAsia" w:ascii="仿宋" w:hAnsi="仿宋" w:eastAsia="仿宋" w:cs="仿宋"/>
          <w:b w:val="0"/>
          <w:bCs w:val="0"/>
          <w:color w:val="auto"/>
          <w:spacing w:val="-2"/>
          <w:kern w:val="2"/>
          <w:sz w:val="28"/>
          <w:szCs w:val="28"/>
          <w:highlight w:val="none"/>
          <w:lang w:val="en-US" w:bidi="ar-SA"/>
        </w:rPr>
        <w:t>。</w:t>
      </w:r>
    </w:p>
    <w:p w14:paraId="472430DA">
      <w:pPr>
        <w:autoSpaceDE/>
        <w:autoSpaceDN/>
        <w:spacing w:line="360" w:lineRule="auto"/>
        <w:ind w:firstLine="552" w:firstLineChars="200"/>
        <w:jc w:val="both"/>
        <w:outlineLvl w:val="9"/>
        <w:rPr>
          <w:rFonts w:hint="eastAsia" w:ascii="仿宋" w:hAnsi="仿宋" w:eastAsia="仿宋" w:cs="仿宋"/>
          <w:b w:val="0"/>
          <w:bCs w:val="0"/>
          <w:color w:val="auto"/>
          <w:spacing w:val="-2"/>
          <w:kern w:val="2"/>
          <w:sz w:val="28"/>
          <w:szCs w:val="28"/>
          <w:highlight w:val="none"/>
          <w:lang w:val="en-US" w:bidi="ar-SA"/>
        </w:rPr>
      </w:pPr>
      <w:r>
        <w:rPr>
          <w:rFonts w:hint="eastAsia" w:ascii="仿宋" w:hAnsi="仿宋" w:eastAsia="仿宋" w:cs="仿宋"/>
          <w:b w:val="0"/>
          <w:bCs w:val="0"/>
          <w:color w:val="auto"/>
          <w:spacing w:val="-2"/>
          <w:kern w:val="2"/>
          <w:sz w:val="28"/>
          <w:szCs w:val="28"/>
          <w:highlight w:val="none"/>
          <w:lang w:val="en-US" w:eastAsia="zh-CN" w:bidi="ar-SA"/>
        </w:rPr>
        <w:t>3.2项目经理资格要求：具备建筑工程专业二级及以上注册建造师执业资格、有效的安全生产考核合格证书（建安B证），且投标截止时间前未在其他项目上任职，或虽在其他项目上任职但本项目中标后能够从原任职撤离。</w:t>
      </w:r>
    </w:p>
    <w:p w14:paraId="685010AD">
      <w:pPr>
        <w:autoSpaceDE/>
        <w:autoSpaceDN/>
        <w:spacing w:line="360" w:lineRule="auto"/>
        <w:ind w:firstLine="552" w:firstLineChars="200"/>
        <w:jc w:val="both"/>
        <w:outlineLvl w:val="9"/>
        <w:rPr>
          <w:rFonts w:hint="eastAsia" w:ascii="黑体" w:hAnsi="黑体" w:eastAsia="黑体" w:cs="黑体"/>
          <w:b w:val="0"/>
          <w:bCs w:val="0"/>
          <w:color w:val="auto"/>
          <w:spacing w:val="-2"/>
          <w:kern w:val="2"/>
          <w:sz w:val="28"/>
          <w:szCs w:val="28"/>
          <w:highlight w:val="none"/>
          <w:lang w:val="en-US" w:bidi="ar-SA"/>
        </w:rPr>
      </w:pPr>
      <w:bookmarkStart w:id="10" w:name="_Toc35393631"/>
      <w:bookmarkStart w:id="11" w:name="_Toc35393800"/>
      <w:r>
        <w:rPr>
          <w:rFonts w:hint="eastAsia" w:ascii="黑体" w:hAnsi="黑体" w:eastAsia="黑体" w:cs="黑体"/>
          <w:b w:val="0"/>
          <w:bCs w:val="0"/>
          <w:color w:val="auto"/>
          <w:spacing w:val="-2"/>
          <w:kern w:val="2"/>
          <w:sz w:val="28"/>
          <w:szCs w:val="28"/>
          <w:highlight w:val="none"/>
          <w:lang w:val="en-US" w:bidi="ar-SA"/>
        </w:rPr>
        <w:t>三、获取采购文件</w:t>
      </w:r>
      <w:bookmarkEnd w:id="8"/>
      <w:bookmarkEnd w:id="9"/>
      <w:bookmarkEnd w:id="10"/>
      <w:bookmarkEnd w:id="11"/>
    </w:p>
    <w:p w14:paraId="2060751A">
      <w:pPr>
        <w:autoSpaceDE/>
        <w:autoSpaceDN/>
        <w:spacing w:line="360" w:lineRule="auto"/>
        <w:ind w:firstLine="552" w:firstLineChars="200"/>
        <w:jc w:val="both"/>
        <w:outlineLvl w:val="9"/>
        <w:rPr>
          <w:rFonts w:hint="eastAsia" w:ascii="仿宋" w:hAnsi="仿宋" w:eastAsia="仿宋" w:cs="仿宋"/>
          <w:b w:val="0"/>
          <w:bCs w:val="0"/>
          <w:color w:val="auto"/>
          <w:spacing w:val="-2"/>
          <w:kern w:val="2"/>
          <w:sz w:val="28"/>
          <w:szCs w:val="28"/>
          <w:highlight w:val="none"/>
          <w:lang w:val="en-US" w:bidi="ar-SA"/>
        </w:rPr>
      </w:pPr>
      <w:bookmarkStart w:id="12" w:name="_Toc28359092"/>
      <w:bookmarkStart w:id="13" w:name="_Toc28359015"/>
      <w:bookmarkStart w:id="14" w:name="_Toc35393632"/>
      <w:bookmarkStart w:id="15" w:name="_Toc35393801"/>
      <w:r>
        <w:rPr>
          <w:rFonts w:hint="eastAsia" w:ascii="仿宋" w:hAnsi="仿宋" w:eastAsia="仿宋" w:cs="仿宋"/>
          <w:b w:val="0"/>
          <w:bCs w:val="0"/>
          <w:color w:val="auto"/>
          <w:spacing w:val="-2"/>
          <w:kern w:val="2"/>
          <w:sz w:val="28"/>
          <w:szCs w:val="28"/>
          <w:highlight w:val="none"/>
          <w:lang w:val="en-US" w:bidi="ar-SA"/>
        </w:rPr>
        <w:t>时间：</w:t>
      </w:r>
      <w:r>
        <w:rPr>
          <w:rFonts w:hint="eastAsia" w:ascii="仿宋" w:hAnsi="仿宋" w:eastAsia="仿宋" w:cs="仿宋"/>
          <w:b w:val="0"/>
          <w:bCs w:val="0"/>
          <w:color w:val="auto"/>
          <w:spacing w:val="-2"/>
          <w:kern w:val="2"/>
          <w:sz w:val="28"/>
          <w:szCs w:val="28"/>
          <w:highlight w:val="none"/>
          <w:lang w:val="en-US" w:eastAsia="zh-CN" w:bidi="ar-SA"/>
        </w:rPr>
        <w:t>2024</w:t>
      </w:r>
      <w:r>
        <w:rPr>
          <w:rFonts w:hint="eastAsia" w:ascii="仿宋" w:hAnsi="仿宋" w:eastAsia="仿宋" w:cs="仿宋"/>
          <w:b w:val="0"/>
          <w:bCs w:val="0"/>
          <w:color w:val="auto"/>
          <w:spacing w:val="-2"/>
          <w:kern w:val="2"/>
          <w:sz w:val="28"/>
          <w:szCs w:val="28"/>
          <w:highlight w:val="none"/>
          <w:lang w:val="en-US" w:bidi="ar-SA"/>
        </w:rPr>
        <w:t>年</w:t>
      </w:r>
      <w:r>
        <w:rPr>
          <w:rFonts w:hint="eastAsia" w:ascii="仿宋" w:hAnsi="仿宋" w:eastAsia="仿宋" w:cs="仿宋"/>
          <w:b w:val="0"/>
          <w:bCs w:val="0"/>
          <w:color w:val="auto"/>
          <w:spacing w:val="-2"/>
          <w:kern w:val="2"/>
          <w:sz w:val="28"/>
          <w:szCs w:val="28"/>
          <w:highlight w:val="none"/>
          <w:lang w:val="en-US" w:eastAsia="zh-CN" w:bidi="ar-SA"/>
        </w:rPr>
        <w:t>10</w:t>
      </w:r>
      <w:r>
        <w:rPr>
          <w:rFonts w:hint="eastAsia" w:ascii="仿宋" w:hAnsi="仿宋" w:eastAsia="仿宋" w:cs="仿宋"/>
          <w:b w:val="0"/>
          <w:bCs w:val="0"/>
          <w:color w:val="auto"/>
          <w:spacing w:val="-2"/>
          <w:kern w:val="2"/>
          <w:sz w:val="28"/>
          <w:szCs w:val="28"/>
          <w:highlight w:val="none"/>
          <w:lang w:val="en-US" w:bidi="ar-SA"/>
        </w:rPr>
        <w:t>月</w:t>
      </w:r>
      <w:r>
        <w:rPr>
          <w:rFonts w:hint="eastAsia" w:ascii="仿宋" w:hAnsi="仿宋" w:eastAsia="仿宋" w:cs="仿宋"/>
          <w:b w:val="0"/>
          <w:bCs w:val="0"/>
          <w:color w:val="auto"/>
          <w:spacing w:val="-2"/>
          <w:kern w:val="2"/>
          <w:sz w:val="28"/>
          <w:szCs w:val="28"/>
          <w:highlight w:val="none"/>
          <w:lang w:val="en-US" w:eastAsia="zh-CN" w:bidi="ar-SA"/>
        </w:rPr>
        <w:t>25</w:t>
      </w:r>
      <w:r>
        <w:rPr>
          <w:rFonts w:hint="eastAsia" w:ascii="仿宋" w:hAnsi="仿宋" w:eastAsia="仿宋" w:cs="仿宋"/>
          <w:b w:val="0"/>
          <w:bCs w:val="0"/>
          <w:color w:val="auto"/>
          <w:spacing w:val="-2"/>
          <w:kern w:val="2"/>
          <w:sz w:val="28"/>
          <w:szCs w:val="28"/>
          <w:highlight w:val="none"/>
          <w:lang w:val="en-US" w:bidi="ar-SA"/>
        </w:rPr>
        <w:t>日至</w:t>
      </w:r>
      <w:r>
        <w:rPr>
          <w:rFonts w:hint="eastAsia" w:ascii="仿宋" w:hAnsi="仿宋" w:eastAsia="仿宋" w:cs="仿宋"/>
          <w:b w:val="0"/>
          <w:bCs w:val="0"/>
          <w:color w:val="auto"/>
          <w:spacing w:val="-2"/>
          <w:kern w:val="2"/>
          <w:sz w:val="28"/>
          <w:szCs w:val="28"/>
          <w:highlight w:val="none"/>
          <w:lang w:val="en-US" w:eastAsia="zh-CN" w:bidi="ar-SA"/>
        </w:rPr>
        <w:t>2024</w:t>
      </w:r>
      <w:r>
        <w:rPr>
          <w:rFonts w:hint="eastAsia" w:ascii="仿宋" w:hAnsi="仿宋" w:eastAsia="仿宋" w:cs="仿宋"/>
          <w:b w:val="0"/>
          <w:bCs w:val="0"/>
          <w:color w:val="auto"/>
          <w:spacing w:val="-2"/>
          <w:kern w:val="2"/>
          <w:sz w:val="28"/>
          <w:szCs w:val="28"/>
          <w:highlight w:val="none"/>
          <w:lang w:val="en-US" w:bidi="ar-SA"/>
        </w:rPr>
        <w:t>年</w:t>
      </w:r>
      <w:r>
        <w:rPr>
          <w:rFonts w:hint="eastAsia" w:ascii="仿宋" w:hAnsi="仿宋" w:eastAsia="仿宋" w:cs="仿宋"/>
          <w:b w:val="0"/>
          <w:bCs w:val="0"/>
          <w:color w:val="auto"/>
          <w:spacing w:val="-2"/>
          <w:kern w:val="2"/>
          <w:sz w:val="28"/>
          <w:szCs w:val="28"/>
          <w:highlight w:val="none"/>
          <w:lang w:val="en-US" w:eastAsia="zh-CN" w:bidi="ar-SA"/>
        </w:rPr>
        <w:t>10</w:t>
      </w:r>
      <w:r>
        <w:rPr>
          <w:rFonts w:hint="eastAsia" w:ascii="仿宋" w:hAnsi="仿宋" w:eastAsia="仿宋" w:cs="仿宋"/>
          <w:b w:val="0"/>
          <w:bCs w:val="0"/>
          <w:color w:val="auto"/>
          <w:spacing w:val="-2"/>
          <w:kern w:val="2"/>
          <w:sz w:val="28"/>
          <w:szCs w:val="28"/>
          <w:highlight w:val="none"/>
          <w:lang w:val="en-US" w:bidi="ar-SA"/>
        </w:rPr>
        <w:t>月</w:t>
      </w:r>
      <w:r>
        <w:rPr>
          <w:rFonts w:hint="eastAsia" w:ascii="仿宋" w:hAnsi="仿宋" w:eastAsia="仿宋" w:cs="仿宋"/>
          <w:b w:val="0"/>
          <w:bCs w:val="0"/>
          <w:color w:val="auto"/>
          <w:spacing w:val="-2"/>
          <w:kern w:val="2"/>
          <w:sz w:val="28"/>
          <w:szCs w:val="28"/>
          <w:highlight w:val="none"/>
          <w:lang w:val="en-US" w:eastAsia="zh-CN" w:bidi="ar-SA"/>
        </w:rPr>
        <w:t>29</w:t>
      </w:r>
      <w:r>
        <w:rPr>
          <w:rFonts w:hint="eastAsia" w:ascii="仿宋" w:hAnsi="仿宋" w:eastAsia="仿宋" w:cs="仿宋"/>
          <w:b w:val="0"/>
          <w:bCs w:val="0"/>
          <w:color w:val="auto"/>
          <w:spacing w:val="-2"/>
          <w:kern w:val="2"/>
          <w:sz w:val="28"/>
          <w:szCs w:val="28"/>
          <w:highlight w:val="none"/>
          <w:lang w:val="en-US" w:bidi="ar-SA"/>
        </w:rPr>
        <w:t xml:space="preserve">日 </w:t>
      </w:r>
      <w:r>
        <w:rPr>
          <w:rFonts w:hint="eastAsia" w:ascii="仿宋" w:hAnsi="仿宋" w:eastAsia="仿宋" w:cs="仿宋"/>
          <w:b w:val="0"/>
          <w:bCs w:val="0"/>
          <w:color w:val="auto"/>
          <w:spacing w:val="-2"/>
          <w:kern w:val="2"/>
          <w:sz w:val="28"/>
          <w:szCs w:val="28"/>
          <w:highlight w:val="none"/>
          <w:lang w:val="en-US" w:eastAsia="zh-CN" w:bidi="ar-SA"/>
        </w:rPr>
        <w:t>17</w:t>
      </w:r>
      <w:r>
        <w:rPr>
          <w:rFonts w:hint="eastAsia" w:ascii="仿宋" w:hAnsi="仿宋" w:eastAsia="仿宋" w:cs="仿宋"/>
          <w:b w:val="0"/>
          <w:bCs w:val="0"/>
          <w:color w:val="auto"/>
          <w:spacing w:val="-2"/>
          <w:kern w:val="2"/>
          <w:sz w:val="28"/>
          <w:szCs w:val="28"/>
          <w:highlight w:val="none"/>
          <w:lang w:val="en-US" w:bidi="ar-SA"/>
        </w:rPr>
        <w:t>时</w:t>
      </w:r>
      <w:r>
        <w:rPr>
          <w:rFonts w:hint="eastAsia" w:ascii="仿宋" w:hAnsi="仿宋" w:eastAsia="仿宋" w:cs="仿宋"/>
          <w:b w:val="0"/>
          <w:bCs w:val="0"/>
          <w:color w:val="auto"/>
          <w:spacing w:val="-2"/>
          <w:kern w:val="2"/>
          <w:sz w:val="28"/>
          <w:szCs w:val="28"/>
          <w:highlight w:val="none"/>
          <w:lang w:val="en-US" w:eastAsia="zh-CN" w:bidi="ar-SA"/>
        </w:rPr>
        <w:t>30</w:t>
      </w:r>
      <w:r>
        <w:rPr>
          <w:rFonts w:hint="eastAsia" w:ascii="仿宋" w:hAnsi="仿宋" w:eastAsia="仿宋" w:cs="仿宋"/>
          <w:b w:val="0"/>
          <w:bCs w:val="0"/>
          <w:color w:val="auto"/>
          <w:spacing w:val="-2"/>
          <w:kern w:val="2"/>
          <w:sz w:val="28"/>
          <w:szCs w:val="28"/>
          <w:highlight w:val="none"/>
          <w:lang w:val="en-US" w:bidi="ar-SA"/>
        </w:rPr>
        <w:t>分（谈判文件的发售期限自开始之日起不得少于3个工作日）</w:t>
      </w:r>
    </w:p>
    <w:p w14:paraId="480A4C28">
      <w:pPr>
        <w:autoSpaceDE/>
        <w:autoSpaceDN/>
        <w:spacing w:line="360" w:lineRule="auto"/>
        <w:ind w:firstLine="552" w:firstLineChars="200"/>
        <w:jc w:val="both"/>
        <w:outlineLvl w:val="9"/>
        <w:rPr>
          <w:rFonts w:hint="eastAsia" w:ascii="仿宋" w:hAnsi="仿宋" w:eastAsia="仿宋" w:cs="仿宋"/>
          <w:b w:val="0"/>
          <w:bCs w:val="0"/>
          <w:color w:val="auto"/>
          <w:spacing w:val="-2"/>
          <w:kern w:val="2"/>
          <w:sz w:val="28"/>
          <w:szCs w:val="28"/>
          <w:highlight w:val="none"/>
          <w:lang w:val="en-US" w:bidi="ar-SA"/>
        </w:rPr>
      </w:pPr>
      <w:r>
        <w:rPr>
          <w:rFonts w:hint="eastAsia" w:ascii="仿宋" w:hAnsi="仿宋" w:eastAsia="仿宋" w:cs="仿宋"/>
          <w:b w:val="0"/>
          <w:bCs w:val="0"/>
          <w:color w:val="auto"/>
          <w:spacing w:val="-2"/>
          <w:kern w:val="2"/>
          <w:sz w:val="28"/>
          <w:szCs w:val="28"/>
          <w:highlight w:val="none"/>
          <w:lang w:val="en-US" w:bidi="ar-SA"/>
        </w:rPr>
        <w:t>地点：</w:t>
      </w:r>
      <w:r>
        <w:rPr>
          <w:rFonts w:hint="eastAsia" w:ascii="仿宋" w:hAnsi="仿宋" w:eastAsia="仿宋" w:cs="仿宋"/>
          <w:b w:val="0"/>
          <w:bCs w:val="0"/>
          <w:color w:val="auto"/>
          <w:spacing w:val="-2"/>
          <w:kern w:val="2"/>
          <w:sz w:val="28"/>
          <w:szCs w:val="28"/>
          <w:highlight w:val="none"/>
          <w:lang w:val="en-US" w:eastAsia="zh-CN" w:bidi="ar-SA"/>
        </w:rPr>
        <w:t>安徽颖鑫建设工程咨询有限公司（阜阳市颍州区颍西街道中南现代城三期6#502室）</w:t>
      </w:r>
      <w:r>
        <w:rPr>
          <w:rFonts w:hint="eastAsia" w:ascii="仿宋" w:hAnsi="仿宋" w:eastAsia="仿宋" w:cs="仿宋"/>
          <w:b w:val="0"/>
          <w:bCs w:val="0"/>
          <w:color w:val="auto"/>
          <w:spacing w:val="-2"/>
          <w:kern w:val="2"/>
          <w:sz w:val="28"/>
          <w:szCs w:val="28"/>
          <w:highlight w:val="none"/>
          <w:lang w:val="en-US" w:bidi="ar-SA"/>
        </w:rPr>
        <w:t xml:space="preserve"> </w:t>
      </w:r>
    </w:p>
    <w:p w14:paraId="00E96615">
      <w:pPr>
        <w:autoSpaceDE/>
        <w:autoSpaceDN/>
        <w:spacing w:line="360" w:lineRule="auto"/>
        <w:ind w:firstLine="552" w:firstLineChars="200"/>
        <w:jc w:val="both"/>
        <w:outlineLvl w:val="9"/>
        <w:rPr>
          <w:rFonts w:hint="eastAsia" w:ascii="仿宋" w:hAnsi="仿宋" w:eastAsia="仿宋" w:cs="仿宋"/>
          <w:b w:val="0"/>
          <w:bCs w:val="0"/>
          <w:color w:val="auto"/>
          <w:spacing w:val="-2"/>
          <w:kern w:val="2"/>
          <w:sz w:val="28"/>
          <w:szCs w:val="28"/>
          <w:highlight w:val="none"/>
          <w:lang w:val="en-US" w:eastAsia="zh-CN" w:bidi="ar-SA"/>
        </w:rPr>
      </w:pPr>
      <w:r>
        <w:rPr>
          <w:rFonts w:hint="eastAsia" w:ascii="仿宋" w:hAnsi="仿宋" w:eastAsia="仿宋" w:cs="仿宋"/>
          <w:b w:val="0"/>
          <w:bCs w:val="0"/>
          <w:color w:val="auto"/>
          <w:spacing w:val="-2"/>
          <w:kern w:val="2"/>
          <w:sz w:val="28"/>
          <w:szCs w:val="28"/>
          <w:highlight w:val="none"/>
          <w:lang w:val="en-US" w:bidi="ar-SA"/>
        </w:rPr>
        <w:t>方式：</w:t>
      </w:r>
      <w:r>
        <w:rPr>
          <w:rFonts w:hint="eastAsia" w:ascii="仿宋" w:hAnsi="仿宋" w:eastAsia="仿宋" w:cs="仿宋"/>
          <w:b w:val="0"/>
          <w:bCs w:val="0"/>
          <w:color w:val="auto"/>
          <w:spacing w:val="-2"/>
          <w:kern w:val="2"/>
          <w:sz w:val="28"/>
          <w:szCs w:val="28"/>
          <w:highlight w:val="none"/>
          <w:lang w:val="en-US" w:eastAsia="zh-CN" w:bidi="ar-SA"/>
        </w:rPr>
        <w:t>（1）现场发售，携带营业执照复印件及授权委托书原件到安徽颖鑫建设工程咨询有限公司购买招标文件；（2）电子邮箱报名:</w:t>
      </w:r>
      <w:r>
        <w:rPr>
          <w:rFonts w:hint="eastAsia" w:ascii="仿宋" w:hAnsi="仿宋" w:eastAsia="仿宋" w:cs="仿宋"/>
          <w:b w:val="0"/>
          <w:bCs w:val="0"/>
          <w:color w:val="auto"/>
          <w:spacing w:val="-2"/>
          <w:kern w:val="2"/>
          <w:sz w:val="28"/>
          <w:szCs w:val="28"/>
          <w:highlight w:val="none"/>
          <w:lang w:val="en-US" w:eastAsia="zh-CN" w:bidi="ar-SA"/>
        </w:rPr>
        <w:fldChar w:fldCharType="begin"/>
      </w:r>
      <w:r>
        <w:rPr>
          <w:rFonts w:hint="eastAsia" w:ascii="仿宋" w:hAnsi="仿宋" w:eastAsia="仿宋" w:cs="仿宋"/>
          <w:b w:val="0"/>
          <w:bCs w:val="0"/>
          <w:color w:val="auto"/>
          <w:spacing w:val="-2"/>
          <w:kern w:val="2"/>
          <w:sz w:val="28"/>
          <w:szCs w:val="28"/>
          <w:highlight w:val="none"/>
          <w:lang w:val="en-US" w:eastAsia="zh-CN" w:bidi="ar-SA"/>
        </w:rPr>
        <w:instrText xml:space="preserve"> HYPERLINK "mailto:凡有意参加的供应商，可在谈判文件发售时间内通过电子邮箱将授权委托书原件扫描件及营业执照扫描件加盖公章发送到指定邮箱（869088095@qq.com）获取采购文件。" </w:instrText>
      </w:r>
      <w:r>
        <w:rPr>
          <w:rFonts w:hint="eastAsia" w:ascii="仿宋" w:hAnsi="仿宋" w:eastAsia="仿宋" w:cs="仿宋"/>
          <w:b w:val="0"/>
          <w:bCs w:val="0"/>
          <w:color w:val="auto"/>
          <w:spacing w:val="-2"/>
          <w:kern w:val="2"/>
          <w:sz w:val="28"/>
          <w:szCs w:val="28"/>
          <w:highlight w:val="none"/>
          <w:lang w:val="en-US" w:eastAsia="zh-CN" w:bidi="ar-SA"/>
        </w:rPr>
        <w:fldChar w:fldCharType="separate"/>
      </w:r>
      <w:r>
        <w:rPr>
          <w:rFonts w:hint="eastAsia" w:ascii="仿宋" w:hAnsi="仿宋" w:eastAsia="仿宋" w:cs="仿宋"/>
          <w:b w:val="0"/>
          <w:bCs w:val="0"/>
          <w:color w:val="auto"/>
          <w:spacing w:val="-2"/>
          <w:kern w:val="2"/>
          <w:sz w:val="28"/>
          <w:szCs w:val="28"/>
          <w:highlight w:val="none"/>
          <w:lang w:val="en-US" w:eastAsia="zh-CN" w:bidi="ar-SA"/>
        </w:rPr>
        <w:t>请于获取时间内通过电子邮箱将授权委托书原件扫描件、营业执照及报名表扫描件加盖公章发送到指定邮箱（3945310663@qq.com ）获取采购文件。</w:t>
      </w:r>
      <w:r>
        <w:rPr>
          <w:rFonts w:hint="eastAsia" w:ascii="仿宋" w:hAnsi="仿宋" w:eastAsia="仿宋" w:cs="仿宋"/>
          <w:b w:val="0"/>
          <w:bCs w:val="0"/>
          <w:color w:val="auto"/>
          <w:spacing w:val="-2"/>
          <w:kern w:val="2"/>
          <w:sz w:val="28"/>
          <w:szCs w:val="28"/>
          <w:highlight w:val="none"/>
          <w:lang w:val="en-US" w:eastAsia="zh-CN" w:bidi="ar-SA"/>
        </w:rPr>
        <w:fldChar w:fldCharType="end"/>
      </w:r>
    </w:p>
    <w:p w14:paraId="6A1774DA">
      <w:pPr>
        <w:autoSpaceDE/>
        <w:autoSpaceDN/>
        <w:spacing w:line="360" w:lineRule="auto"/>
        <w:ind w:firstLine="552" w:firstLineChars="200"/>
        <w:jc w:val="both"/>
        <w:outlineLvl w:val="9"/>
        <w:rPr>
          <w:rFonts w:hint="eastAsia" w:ascii="仿宋" w:hAnsi="仿宋" w:eastAsia="仿宋" w:cs="仿宋"/>
          <w:b w:val="0"/>
          <w:bCs w:val="0"/>
          <w:color w:val="auto"/>
          <w:spacing w:val="-2"/>
          <w:kern w:val="2"/>
          <w:sz w:val="28"/>
          <w:szCs w:val="28"/>
          <w:highlight w:val="none"/>
          <w:lang w:val="en-US" w:eastAsia="zh-CN" w:bidi="ar-SA"/>
        </w:rPr>
      </w:pPr>
      <w:r>
        <w:rPr>
          <w:rFonts w:hint="eastAsia" w:ascii="仿宋" w:hAnsi="仿宋" w:eastAsia="仿宋" w:cs="仿宋"/>
          <w:b w:val="0"/>
          <w:bCs w:val="0"/>
          <w:color w:val="auto"/>
          <w:spacing w:val="-2"/>
          <w:kern w:val="2"/>
          <w:sz w:val="28"/>
          <w:szCs w:val="28"/>
          <w:highlight w:val="none"/>
          <w:lang w:val="en-US" w:bidi="ar-SA"/>
        </w:rPr>
        <w:t>售价：</w:t>
      </w:r>
      <w:r>
        <w:rPr>
          <w:rFonts w:hint="eastAsia" w:ascii="仿宋" w:hAnsi="仿宋" w:eastAsia="仿宋" w:cs="仿宋"/>
          <w:b w:val="0"/>
          <w:bCs w:val="0"/>
          <w:color w:val="auto"/>
          <w:spacing w:val="-2"/>
          <w:kern w:val="2"/>
          <w:sz w:val="28"/>
          <w:szCs w:val="28"/>
          <w:highlight w:val="none"/>
          <w:lang w:val="en-US" w:eastAsia="zh-CN" w:bidi="ar-SA"/>
        </w:rPr>
        <w:t>¥500.00元，</w:t>
      </w:r>
      <w:r>
        <w:rPr>
          <w:rFonts w:hint="eastAsia" w:ascii="仿宋" w:hAnsi="仿宋" w:eastAsia="仿宋" w:cs="仿宋"/>
          <w:b w:val="0"/>
          <w:bCs w:val="0"/>
          <w:color w:val="auto"/>
          <w:spacing w:val="-2"/>
          <w:kern w:val="2"/>
          <w:sz w:val="28"/>
          <w:szCs w:val="28"/>
          <w:highlight w:val="none"/>
          <w:lang w:val="en-US" w:bidi="ar-SA"/>
        </w:rPr>
        <w:t>售后不退</w:t>
      </w:r>
    </w:p>
    <w:p w14:paraId="12BCC849">
      <w:pPr>
        <w:autoSpaceDE/>
        <w:autoSpaceDN/>
        <w:spacing w:line="360" w:lineRule="auto"/>
        <w:ind w:firstLine="552" w:firstLineChars="200"/>
        <w:jc w:val="both"/>
        <w:outlineLvl w:val="9"/>
        <w:rPr>
          <w:rFonts w:hint="eastAsia" w:ascii="黑体" w:hAnsi="黑体" w:eastAsia="黑体" w:cs="黑体"/>
          <w:b w:val="0"/>
          <w:bCs w:val="0"/>
          <w:color w:val="auto"/>
          <w:spacing w:val="-2"/>
          <w:kern w:val="2"/>
          <w:sz w:val="28"/>
          <w:szCs w:val="28"/>
          <w:highlight w:val="none"/>
          <w:lang w:val="en-US" w:bidi="ar-SA"/>
        </w:rPr>
      </w:pPr>
      <w:r>
        <w:rPr>
          <w:rFonts w:hint="eastAsia" w:ascii="黑体" w:hAnsi="黑体" w:eastAsia="黑体" w:cs="黑体"/>
          <w:b w:val="0"/>
          <w:bCs w:val="0"/>
          <w:color w:val="auto"/>
          <w:spacing w:val="-2"/>
          <w:kern w:val="2"/>
          <w:sz w:val="28"/>
          <w:szCs w:val="28"/>
          <w:highlight w:val="none"/>
          <w:lang w:val="en-US" w:bidi="ar-SA"/>
        </w:rPr>
        <w:t>四、响应文件提交</w:t>
      </w:r>
      <w:bookmarkEnd w:id="12"/>
      <w:bookmarkEnd w:id="13"/>
      <w:bookmarkEnd w:id="14"/>
      <w:bookmarkEnd w:id="15"/>
    </w:p>
    <w:p w14:paraId="6891D224">
      <w:pPr>
        <w:autoSpaceDE/>
        <w:autoSpaceDN/>
        <w:spacing w:line="360" w:lineRule="auto"/>
        <w:ind w:firstLine="552" w:firstLineChars="200"/>
        <w:jc w:val="both"/>
        <w:outlineLvl w:val="9"/>
        <w:rPr>
          <w:rFonts w:hint="eastAsia" w:ascii="仿宋" w:hAnsi="仿宋" w:eastAsia="仿宋" w:cs="仿宋"/>
          <w:b w:val="0"/>
          <w:bCs w:val="0"/>
          <w:color w:val="auto"/>
          <w:spacing w:val="-2"/>
          <w:kern w:val="2"/>
          <w:sz w:val="28"/>
          <w:szCs w:val="28"/>
          <w:highlight w:val="none"/>
          <w:lang w:val="en-US" w:bidi="ar-SA"/>
        </w:rPr>
      </w:pPr>
      <w:r>
        <w:rPr>
          <w:rFonts w:hint="eastAsia" w:ascii="仿宋" w:hAnsi="仿宋" w:eastAsia="仿宋" w:cs="仿宋"/>
          <w:b w:val="0"/>
          <w:bCs w:val="0"/>
          <w:color w:val="auto"/>
          <w:spacing w:val="-2"/>
          <w:kern w:val="2"/>
          <w:sz w:val="28"/>
          <w:szCs w:val="28"/>
          <w:highlight w:val="none"/>
          <w:lang w:val="en-US" w:bidi="ar-SA"/>
        </w:rPr>
        <w:t>截止时间：</w:t>
      </w:r>
      <w:r>
        <w:rPr>
          <w:rFonts w:hint="eastAsia" w:ascii="仿宋" w:hAnsi="仿宋" w:eastAsia="仿宋" w:cs="仿宋"/>
          <w:b w:val="0"/>
          <w:bCs w:val="0"/>
          <w:color w:val="auto"/>
          <w:spacing w:val="-2"/>
          <w:kern w:val="2"/>
          <w:sz w:val="28"/>
          <w:szCs w:val="28"/>
          <w:highlight w:val="none"/>
          <w:lang w:val="en-US" w:eastAsia="zh-CN" w:bidi="ar-SA"/>
        </w:rPr>
        <w:t>2024</w:t>
      </w:r>
      <w:r>
        <w:rPr>
          <w:rFonts w:hint="eastAsia" w:ascii="仿宋" w:hAnsi="仿宋" w:eastAsia="仿宋" w:cs="仿宋"/>
          <w:b w:val="0"/>
          <w:bCs w:val="0"/>
          <w:color w:val="auto"/>
          <w:spacing w:val="-2"/>
          <w:kern w:val="2"/>
          <w:sz w:val="28"/>
          <w:szCs w:val="28"/>
          <w:highlight w:val="none"/>
          <w:lang w:val="en-US" w:bidi="ar-SA"/>
        </w:rPr>
        <w:t>年</w:t>
      </w:r>
      <w:r>
        <w:rPr>
          <w:rFonts w:hint="eastAsia" w:ascii="仿宋" w:hAnsi="仿宋" w:eastAsia="仿宋" w:cs="仿宋"/>
          <w:b w:val="0"/>
          <w:bCs w:val="0"/>
          <w:color w:val="auto"/>
          <w:spacing w:val="-2"/>
          <w:kern w:val="2"/>
          <w:sz w:val="28"/>
          <w:szCs w:val="28"/>
          <w:highlight w:val="none"/>
          <w:lang w:val="en-US" w:eastAsia="zh-CN" w:bidi="ar-SA"/>
        </w:rPr>
        <w:t>10</w:t>
      </w:r>
      <w:r>
        <w:rPr>
          <w:rFonts w:hint="eastAsia" w:ascii="仿宋" w:hAnsi="仿宋" w:eastAsia="仿宋" w:cs="仿宋"/>
          <w:b w:val="0"/>
          <w:bCs w:val="0"/>
          <w:color w:val="auto"/>
          <w:spacing w:val="-2"/>
          <w:kern w:val="2"/>
          <w:sz w:val="28"/>
          <w:szCs w:val="28"/>
          <w:highlight w:val="none"/>
          <w:lang w:val="en-US" w:bidi="ar-SA"/>
        </w:rPr>
        <w:t>月</w:t>
      </w:r>
      <w:r>
        <w:rPr>
          <w:rFonts w:hint="eastAsia" w:ascii="仿宋" w:hAnsi="仿宋" w:eastAsia="仿宋" w:cs="仿宋"/>
          <w:b w:val="0"/>
          <w:bCs w:val="0"/>
          <w:color w:val="auto"/>
          <w:spacing w:val="-2"/>
          <w:kern w:val="2"/>
          <w:sz w:val="28"/>
          <w:szCs w:val="28"/>
          <w:highlight w:val="none"/>
          <w:lang w:val="en-US" w:eastAsia="zh-CN" w:bidi="ar-SA"/>
        </w:rPr>
        <w:t>30</w:t>
      </w:r>
      <w:r>
        <w:rPr>
          <w:rFonts w:hint="eastAsia" w:ascii="仿宋" w:hAnsi="仿宋" w:eastAsia="仿宋" w:cs="仿宋"/>
          <w:b w:val="0"/>
          <w:bCs w:val="0"/>
          <w:color w:val="auto"/>
          <w:spacing w:val="-2"/>
          <w:kern w:val="2"/>
          <w:sz w:val="28"/>
          <w:szCs w:val="28"/>
          <w:highlight w:val="none"/>
          <w:lang w:val="en-US" w:bidi="ar-SA"/>
        </w:rPr>
        <w:t xml:space="preserve">日 </w:t>
      </w:r>
      <w:r>
        <w:rPr>
          <w:rFonts w:hint="eastAsia" w:ascii="仿宋" w:hAnsi="仿宋" w:eastAsia="仿宋" w:cs="仿宋"/>
          <w:b w:val="0"/>
          <w:bCs w:val="0"/>
          <w:color w:val="auto"/>
          <w:spacing w:val="-2"/>
          <w:kern w:val="2"/>
          <w:sz w:val="28"/>
          <w:szCs w:val="28"/>
          <w:highlight w:val="none"/>
          <w:lang w:val="en-US" w:eastAsia="zh-CN" w:bidi="ar-SA"/>
        </w:rPr>
        <w:t>15</w:t>
      </w:r>
      <w:r>
        <w:rPr>
          <w:rFonts w:hint="eastAsia" w:ascii="仿宋" w:hAnsi="仿宋" w:eastAsia="仿宋" w:cs="仿宋"/>
          <w:b w:val="0"/>
          <w:bCs w:val="0"/>
          <w:color w:val="auto"/>
          <w:spacing w:val="-2"/>
          <w:kern w:val="2"/>
          <w:sz w:val="28"/>
          <w:szCs w:val="28"/>
          <w:highlight w:val="none"/>
          <w:lang w:val="en-US" w:bidi="ar-SA"/>
        </w:rPr>
        <w:t>点</w:t>
      </w:r>
      <w:r>
        <w:rPr>
          <w:rFonts w:hint="eastAsia" w:ascii="仿宋" w:hAnsi="仿宋" w:eastAsia="仿宋" w:cs="仿宋"/>
          <w:b w:val="0"/>
          <w:bCs w:val="0"/>
          <w:color w:val="auto"/>
          <w:spacing w:val="-2"/>
          <w:kern w:val="2"/>
          <w:sz w:val="28"/>
          <w:szCs w:val="28"/>
          <w:highlight w:val="none"/>
          <w:lang w:val="en-US" w:eastAsia="zh-CN" w:bidi="ar-SA"/>
        </w:rPr>
        <w:t>00</w:t>
      </w:r>
      <w:r>
        <w:rPr>
          <w:rFonts w:hint="eastAsia" w:ascii="仿宋" w:hAnsi="仿宋" w:eastAsia="仿宋" w:cs="仿宋"/>
          <w:b w:val="0"/>
          <w:bCs w:val="0"/>
          <w:color w:val="auto"/>
          <w:spacing w:val="-2"/>
          <w:kern w:val="2"/>
          <w:sz w:val="28"/>
          <w:szCs w:val="28"/>
          <w:highlight w:val="none"/>
          <w:lang w:val="en-US" w:bidi="ar-SA"/>
        </w:rPr>
        <w:t>分（北京时间）（从谈判文件开始发出之日起至供应商提交首次响应文件截止之日止不得少于3个工作日）</w:t>
      </w:r>
    </w:p>
    <w:p w14:paraId="7BBD7356">
      <w:pPr>
        <w:autoSpaceDE/>
        <w:autoSpaceDN/>
        <w:spacing w:line="360" w:lineRule="auto"/>
        <w:ind w:firstLine="552" w:firstLineChars="200"/>
        <w:jc w:val="both"/>
        <w:outlineLvl w:val="9"/>
        <w:rPr>
          <w:rFonts w:hint="eastAsia" w:ascii="仿宋" w:hAnsi="仿宋" w:eastAsia="仿宋" w:cs="仿宋"/>
          <w:b w:val="0"/>
          <w:bCs w:val="0"/>
          <w:color w:val="auto"/>
          <w:spacing w:val="-2"/>
          <w:kern w:val="2"/>
          <w:sz w:val="28"/>
          <w:szCs w:val="28"/>
          <w:highlight w:val="none"/>
          <w:lang w:val="en-US" w:bidi="ar-SA"/>
        </w:rPr>
      </w:pPr>
      <w:r>
        <w:rPr>
          <w:rFonts w:hint="eastAsia" w:ascii="仿宋" w:hAnsi="仿宋" w:eastAsia="仿宋" w:cs="仿宋"/>
          <w:b w:val="0"/>
          <w:bCs w:val="0"/>
          <w:color w:val="auto"/>
          <w:spacing w:val="-2"/>
          <w:kern w:val="2"/>
          <w:sz w:val="28"/>
          <w:szCs w:val="28"/>
          <w:highlight w:val="none"/>
          <w:lang w:val="en-US" w:bidi="ar-SA"/>
        </w:rPr>
        <w:t>地点：</w:t>
      </w:r>
      <w:r>
        <w:rPr>
          <w:rFonts w:hint="eastAsia" w:ascii="仿宋" w:hAnsi="仿宋" w:eastAsia="仿宋" w:cs="仿宋"/>
          <w:b w:val="0"/>
          <w:bCs w:val="0"/>
          <w:color w:val="auto"/>
          <w:spacing w:val="-2"/>
          <w:kern w:val="2"/>
          <w:sz w:val="28"/>
          <w:szCs w:val="28"/>
          <w:highlight w:val="none"/>
          <w:lang w:val="en-US" w:eastAsia="zh-CN" w:bidi="ar-SA"/>
        </w:rPr>
        <w:t>安徽颖鑫建设工程咨询有限公司（阜阳市颍州区颍西街道中南现代城三期6#502室）</w:t>
      </w:r>
    </w:p>
    <w:p w14:paraId="65C8B47A">
      <w:pPr>
        <w:autoSpaceDE/>
        <w:autoSpaceDN/>
        <w:spacing w:line="360" w:lineRule="auto"/>
        <w:ind w:firstLine="552" w:firstLineChars="200"/>
        <w:jc w:val="both"/>
        <w:outlineLvl w:val="9"/>
        <w:rPr>
          <w:rFonts w:hint="eastAsia" w:ascii="黑体" w:hAnsi="黑体" w:eastAsia="黑体" w:cs="黑体"/>
          <w:b w:val="0"/>
          <w:bCs w:val="0"/>
          <w:color w:val="auto"/>
          <w:spacing w:val="-2"/>
          <w:kern w:val="2"/>
          <w:sz w:val="28"/>
          <w:szCs w:val="28"/>
          <w:highlight w:val="none"/>
          <w:lang w:val="en-US" w:bidi="ar-SA"/>
        </w:rPr>
      </w:pPr>
      <w:bookmarkStart w:id="16" w:name="_Toc28359093"/>
      <w:bookmarkStart w:id="17" w:name="_Toc28359016"/>
      <w:bookmarkStart w:id="18" w:name="_Toc35393802"/>
      <w:bookmarkStart w:id="19" w:name="_Toc35393633"/>
      <w:r>
        <w:rPr>
          <w:rFonts w:hint="eastAsia" w:ascii="黑体" w:hAnsi="黑体" w:eastAsia="黑体" w:cs="黑体"/>
          <w:b w:val="0"/>
          <w:bCs w:val="0"/>
          <w:color w:val="auto"/>
          <w:spacing w:val="-2"/>
          <w:kern w:val="2"/>
          <w:sz w:val="28"/>
          <w:szCs w:val="28"/>
          <w:highlight w:val="none"/>
          <w:lang w:val="en-US" w:bidi="ar-SA"/>
        </w:rPr>
        <w:t>五、开启</w:t>
      </w:r>
      <w:bookmarkEnd w:id="16"/>
      <w:bookmarkEnd w:id="17"/>
      <w:bookmarkEnd w:id="18"/>
      <w:bookmarkEnd w:id="19"/>
    </w:p>
    <w:p w14:paraId="4BE1D356">
      <w:pPr>
        <w:autoSpaceDE/>
        <w:autoSpaceDN/>
        <w:spacing w:line="360" w:lineRule="auto"/>
        <w:ind w:firstLine="552" w:firstLineChars="200"/>
        <w:jc w:val="both"/>
        <w:outlineLvl w:val="9"/>
        <w:rPr>
          <w:rFonts w:hint="eastAsia" w:ascii="仿宋" w:hAnsi="仿宋" w:eastAsia="仿宋" w:cs="仿宋"/>
          <w:b w:val="0"/>
          <w:bCs w:val="0"/>
          <w:color w:val="auto"/>
          <w:spacing w:val="-2"/>
          <w:kern w:val="2"/>
          <w:sz w:val="28"/>
          <w:szCs w:val="28"/>
          <w:highlight w:val="none"/>
          <w:lang w:val="en-US" w:bidi="ar-SA"/>
        </w:rPr>
      </w:pPr>
      <w:r>
        <w:rPr>
          <w:rFonts w:hint="eastAsia" w:ascii="仿宋" w:hAnsi="仿宋" w:eastAsia="仿宋" w:cs="仿宋"/>
          <w:b w:val="0"/>
          <w:bCs w:val="0"/>
          <w:color w:val="auto"/>
          <w:spacing w:val="-2"/>
          <w:kern w:val="2"/>
          <w:sz w:val="28"/>
          <w:szCs w:val="28"/>
          <w:highlight w:val="none"/>
          <w:lang w:val="en-US" w:bidi="ar-SA"/>
        </w:rPr>
        <w:t>时间：</w:t>
      </w:r>
      <w:r>
        <w:rPr>
          <w:rFonts w:hint="eastAsia" w:ascii="仿宋" w:hAnsi="仿宋" w:eastAsia="仿宋" w:cs="仿宋"/>
          <w:b w:val="0"/>
          <w:bCs w:val="0"/>
          <w:color w:val="auto"/>
          <w:spacing w:val="-2"/>
          <w:kern w:val="2"/>
          <w:sz w:val="28"/>
          <w:szCs w:val="28"/>
          <w:highlight w:val="none"/>
          <w:lang w:val="en-US" w:eastAsia="zh-CN" w:bidi="ar-SA"/>
        </w:rPr>
        <w:t>2024</w:t>
      </w:r>
      <w:r>
        <w:rPr>
          <w:rFonts w:hint="eastAsia" w:ascii="仿宋" w:hAnsi="仿宋" w:eastAsia="仿宋" w:cs="仿宋"/>
          <w:b w:val="0"/>
          <w:bCs w:val="0"/>
          <w:color w:val="auto"/>
          <w:spacing w:val="-2"/>
          <w:kern w:val="2"/>
          <w:sz w:val="28"/>
          <w:szCs w:val="28"/>
          <w:highlight w:val="none"/>
          <w:lang w:val="en-US" w:bidi="ar-SA"/>
        </w:rPr>
        <w:t>年</w:t>
      </w:r>
      <w:r>
        <w:rPr>
          <w:rFonts w:hint="eastAsia" w:ascii="仿宋" w:hAnsi="仿宋" w:eastAsia="仿宋" w:cs="仿宋"/>
          <w:b w:val="0"/>
          <w:bCs w:val="0"/>
          <w:color w:val="auto"/>
          <w:spacing w:val="-2"/>
          <w:kern w:val="2"/>
          <w:sz w:val="28"/>
          <w:szCs w:val="28"/>
          <w:highlight w:val="none"/>
          <w:lang w:val="en-US" w:eastAsia="zh-CN" w:bidi="ar-SA"/>
        </w:rPr>
        <w:t>10</w:t>
      </w:r>
      <w:r>
        <w:rPr>
          <w:rFonts w:hint="eastAsia" w:ascii="仿宋" w:hAnsi="仿宋" w:eastAsia="仿宋" w:cs="仿宋"/>
          <w:b w:val="0"/>
          <w:bCs w:val="0"/>
          <w:color w:val="auto"/>
          <w:spacing w:val="-2"/>
          <w:kern w:val="2"/>
          <w:sz w:val="28"/>
          <w:szCs w:val="28"/>
          <w:highlight w:val="none"/>
          <w:lang w:val="en-US" w:bidi="ar-SA"/>
        </w:rPr>
        <w:t>月</w:t>
      </w:r>
      <w:r>
        <w:rPr>
          <w:rFonts w:hint="eastAsia" w:ascii="仿宋" w:hAnsi="仿宋" w:eastAsia="仿宋" w:cs="仿宋"/>
          <w:b w:val="0"/>
          <w:bCs w:val="0"/>
          <w:color w:val="auto"/>
          <w:spacing w:val="-2"/>
          <w:kern w:val="2"/>
          <w:sz w:val="28"/>
          <w:szCs w:val="28"/>
          <w:highlight w:val="none"/>
          <w:lang w:val="en-US" w:eastAsia="zh-CN" w:bidi="ar-SA"/>
        </w:rPr>
        <w:t>30</w:t>
      </w:r>
      <w:r>
        <w:rPr>
          <w:rFonts w:hint="eastAsia" w:ascii="仿宋" w:hAnsi="仿宋" w:eastAsia="仿宋" w:cs="仿宋"/>
          <w:b w:val="0"/>
          <w:bCs w:val="0"/>
          <w:color w:val="auto"/>
          <w:spacing w:val="-2"/>
          <w:kern w:val="2"/>
          <w:sz w:val="28"/>
          <w:szCs w:val="28"/>
          <w:highlight w:val="none"/>
          <w:lang w:val="en-US" w:bidi="ar-SA"/>
        </w:rPr>
        <w:t xml:space="preserve">日  </w:t>
      </w:r>
      <w:r>
        <w:rPr>
          <w:rFonts w:hint="eastAsia" w:ascii="仿宋" w:hAnsi="仿宋" w:eastAsia="仿宋" w:cs="仿宋"/>
          <w:b w:val="0"/>
          <w:bCs w:val="0"/>
          <w:color w:val="auto"/>
          <w:spacing w:val="-2"/>
          <w:kern w:val="2"/>
          <w:sz w:val="28"/>
          <w:szCs w:val="28"/>
          <w:highlight w:val="none"/>
          <w:lang w:val="en-US" w:eastAsia="zh-CN" w:bidi="ar-SA"/>
        </w:rPr>
        <w:t>15</w:t>
      </w:r>
      <w:r>
        <w:rPr>
          <w:rFonts w:hint="eastAsia" w:ascii="仿宋" w:hAnsi="仿宋" w:eastAsia="仿宋" w:cs="仿宋"/>
          <w:b w:val="0"/>
          <w:bCs w:val="0"/>
          <w:color w:val="auto"/>
          <w:spacing w:val="-2"/>
          <w:kern w:val="2"/>
          <w:sz w:val="28"/>
          <w:szCs w:val="28"/>
          <w:highlight w:val="none"/>
          <w:lang w:val="en-US" w:bidi="ar-SA"/>
        </w:rPr>
        <w:t>点</w:t>
      </w:r>
      <w:r>
        <w:rPr>
          <w:rFonts w:hint="eastAsia" w:ascii="仿宋" w:hAnsi="仿宋" w:eastAsia="仿宋" w:cs="仿宋"/>
          <w:b w:val="0"/>
          <w:bCs w:val="0"/>
          <w:color w:val="auto"/>
          <w:spacing w:val="-2"/>
          <w:kern w:val="2"/>
          <w:sz w:val="28"/>
          <w:szCs w:val="28"/>
          <w:highlight w:val="none"/>
          <w:lang w:val="en-US" w:eastAsia="zh-CN" w:bidi="ar-SA"/>
        </w:rPr>
        <w:t>00</w:t>
      </w:r>
      <w:r>
        <w:rPr>
          <w:rFonts w:hint="eastAsia" w:ascii="仿宋" w:hAnsi="仿宋" w:eastAsia="仿宋" w:cs="仿宋"/>
          <w:b w:val="0"/>
          <w:bCs w:val="0"/>
          <w:color w:val="auto"/>
          <w:spacing w:val="-2"/>
          <w:kern w:val="2"/>
          <w:sz w:val="28"/>
          <w:szCs w:val="28"/>
          <w:highlight w:val="none"/>
          <w:lang w:val="en-US" w:bidi="ar-SA"/>
        </w:rPr>
        <w:t>分（北京时间）</w:t>
      </w:r>
    </w:p>
    <w:p w14:paraId="75C6B8B5">
      <w:pPr>
        <w:autoSpaceDE/>
        <w:autoSpaceDN/>
        <w:spacing w:line="360" w:lineRule="auto"/>
        <w:ind w:firstLine="552" w:firstLineChars="200"/>
        <w:jc w:val="both"/>
        <w:outlineLvl w:val="9"/>
        <w:rPr>
          <w:rFonts w:hint="eastAsia" w:ascii="仿宋" w:hAnsi="仿宋" w:eastAsia="仿宋" w:cs="仿宋"/>
          <w:b w:val="0"/>
          <w:bCs w:val="0"/>
          <w:color w:val="auto"/>
          <w:spacing w:val="-2"/>
          <w:kern w:val="2"/>
          <w:sz w:val="28"/>
          <w:szCs w:val="28"/>
          <w:highlight w:val="none"/>
          <w:lang w:val="en-US" w:bidi="ar-SA"/>
        </w:rPr>
      </w:pPr>
      <w:r>
        <w:rPr>
          <w:rFonts w:hint="eastAsia" w:ascii="仿宋" w:hAnsi="仿宋" w:eastAsia="仿宋" w:cs="仿宋"/>
          <w:b w:val="0"/>
          <w:bCs w:val="0"/>
          <w:color w:val="auto"/>
          <w:spacing w:val="-2"/>
          <w:kern w:val="2"/>
          <w:sz w:val="28"/>
          <w:szCs w:val="28"/>
          <w:highlight w:val="none"/>
          <w:lang w:val="en-US" w:bidi="ar-SA"/>
        </w:rPr>
        <w:t>地点：</w:t>
      </w:r>
      <w:r>
        <w:rPr>
          <w:rFonts w:hint="eastAsia" w:ascii="仿宋" w:hAnsi="仿宋" w:eastAsia="仿宋" w:cs="仿宋"/>
          <w:b w:val="0"/>
          <w:bCs w:val="0"/>
          <w:color w:val="auto"/>
          <w:spacing w:val="-2"/>
          <w:kern w:val="2"/>
          <w:sz w:val="28"/>
          <w:szCs w:val="28"/>
          <w:highlight w:val="none"/>
          <w:lang w:val="en-US" w:eastAsia="zh-CN" w:bidi="ar-SA"/>
        </w:rPr>
        <w:t>安徽颖鑫建设工程咨询有限公司（阜阳市颍州区颍西街道中南现代城三期6#502室）</w:t>
      </w:r>
    </w:p>
    <w:p w14:paraId="4A4CC050">
      <w:pPr>
        <w:autoSpaceDE/>
        <w:autoSpaceDN/>
        <w:spacing w:line="360" w:lineRule="auto"/>
        <w:ind w:firstLine="552" w:firstLineChars="200"/>
        <w:jc w:val="both"/>
        <w:outlineLvl w:val="9"/>
        <w:rPr>
          <w:rFonts w:hint="eastAsia" w:ascii="黑体" w:hAnsi="黑体" w:eastAsia="黑体" w:cs="黑体"/>
          <w:b w:val="0"/>
          <w:bCs w:val="0"/>
          <w:color w:val="auto"/>
          <w:spacing w:val="-2"/>
          <w:kern w:val="2"/>
          <w:sz w:val="28"/>
          <w:szCs w:val="28"/>
          <w:highlight w:val="none"/>
          <w:lang w:val="en-US" w:bidi="ar-SA"/>
        </w:rPr>
      </w:pPr>
      <w:bookmarkStart w:id="20" w:name="_Toc28359094"/>
      <w:bookmarkStart w:id="21" w:name="_Toc28359017"/>
      <w:bookmarkStart w:id="22" w:name="_Toc35393634"/>
      <w:bookmarkStart w:id="23" w:name="_Toc35393803"/>
      <w:r>
        <w:rPr>
          <w:rFonts w:hint="eastAsia" w:ascii="黑体" w:hAnsi="黑体" w:eastAsia="黑体" w:cs="黑体"/>
          <w:b w:val="0"/>
          <w:bCs w:val="0"/>
          <w:color w:val="auto"/>
          <w:spacing w:val="-2"/>
          <w:kern w:val="2"/>
          <w:sz w:val="28"/>
          <w:szCs w:val="28"/>
          <w:highlight w:val="none"/>
          <w:lang w:val="en-US" w:bidi="ar-SA"/>
        </w:rPr>
        <w:t>六、公告期限</w:t>
      </w:r>
      <w:bookmarkEnd w:id="20"/>
      <w:bookmarkEnd w:id="21"/>
      <w:bookmarkEnd w:id="22"/>
      <w:bookmarkEnd w:id="23"/>
    </w:p>
    <w:p w14:paraId="4E16CD75">
      <w:pPr>
        <w:autoSpaceDE/>
        <w:autoSpaceDN/>
        <w:spacing w:line="360" w:lineRule="auto"/>
        <w:ind w:firstLine="552" w:firstLineChars="200"/>
        <w:jc w:val="both"/>
        <w:outlineLvl w:val="9"/>
        <w:rPr>
          <w:rFonts w:hint="eastAsia" w:ascii="黑体" w:hAnsi="黑体" w:eastAsia="黑体" w:cs="黑体"/>
          <w:b w:val="0"/>
          <w:bCs w:val="0"/>
          <w:color w:val="auto"/>
          <w:spacing w:val="-2"/>
          <w:kern w:val="2"/>
          <w:sz w:val="28"/>
          <w:szCs w:val="28"/>
          <w:highlight w:val="none"/>
          <w:lang w:val="en-US" w:bidi="ar-SA"/>
        </w:rPr>
      </w:pPr>
      <w:r>
        <w:rPr>
          <w:rFonts w:hint="eastAsia" w:ascii="仿宋" w:hAnsi="仿宋" w:eastAsia="仿宋" w:cs="仿宋"/>
          <w:b w:val="0"/>
          <w:bCs w:val="0"/>
          <w:color w:val="auto"/>
          <w:spacing w:val="-2"/>
          <w:kern w:val="2"/>
          <w:sz w:val="28"/>
          <w:szCs w:val="28"/>
          <w:highlight w:val="none"/>
          <w:lang w:val="en-US" w:bidi="ar-SA"/>
        </w:rPr>
        <w:t>自本公告发布之日起3个工作日。</w:t>
      </w:r>
    </w:p>
    <w:p w14:paraId="5422786E">
      <w:pPr>
        <w:autoSpaceDE/>
        <w:autoSpaceDN/>
        <w:spacing w:line="360" w:lineRule="auto"/>
        <w:ind w:firstLine="552" w:firstLineChars="200"/>
        <w:jc w:val="both"/>
        <w:outlineLvl w:val="9"/>
        <w:rPr>
          <w:rFonts w:hint="eastAsia" w:ascii="黑体" w:hAnsi="黑体" w:eastAsia="黑体" w:cs="黑体"/>
          <w:b w:val="0"/>
          <w:bCs w:val="0"/>
          <w:color w:val="auto"/>
          <w:spacing w:val="-2"/>
          <w:kern w:val="2"/>
          <w:sz w:val="28"/>
          <w:szCs w:val="28"/>
          <w:highlight w:val="none"/>
          <w:lang w:val="en-US" w:bidi="ar-SA"/>
        </w:rPr>
      </w:pPr>
      <w:bookmarkStart w:id="24" w:name="_Toc35393635"/>
      <w:bookmarkStart w:id="25" w:name="_Toc35393804"/>
      <w:r>
        <w:rPr>
          <w:rFonts w:hint="eastAsia" w:ascii="黑体" w:hAnsi="黑体" w:eastAsia="黑体" w:cs="黑体"/>
          <w:b w:val="0"/>
          <w:bCs w:val="0"/>
          <w:color w:val="auto"/>
          <w:spacing w:val="-2"/>
          <w:kern w:val="2"/>
          <w:sz w:val="28"/>
          <w:szCs w:val="28"/>
          <w:highlight w:val="none"/>
          <w:lang w:val="en-US" w:bidi="ar-SA"/>
        </w:rPr>
        <w:t>七、其他补充事宜</w:t>
      </w:r>
      <w:bookmarkEnd w:id="24"/>
      <w:bookmarkEnd w:id="25"/>
    </w:p>
    <w:p w14:paraId="451B432B">
      <w:pPr>
        <w:autoSpaceDE/>
        <w:autoSpaceDN/>
        <w:spacing w:line="360" w:lineRule="auto"/>
        <w:ind w:firstLine="1656" w:firstLineChars="600"/>
        <w:jc w:val="both"/>
        <w:outlineLvl w:val="9"/>
        <w:rPr>
          <w:rFonts w:hint="eastAsia" w:ascii="仿宋" w:hAnsi="仿宋" w:eastAsia="仿宋" w:cs="仿宋"/>
          <w:b w:val="0"/>
          <w:bCs w:val="0"/>
          <w:color w:val="auto"/>
          <w:spacing w:val="-2"/>
          <w:kern w:val="2"/>
          <w:sz w:val="28"/>
          <w:szCs w:val="28"/>
          <w:highlight w:val="none"/>
          <w:lang w:val="en-US" w:eastAsia="zh-CN" w:bidi="ar-SA"/>
        </w:rPr>
      </w:pPr>
      <w:bookmarkStart w:id="26" w:name="_Toc28359095"/>
      <w:bookmarkStart w:id="27" w:name="_Toc35393805"/>
      <w:bookmarkStart w:id="28" w:name="_Toc28359018"/>
      <w:bookmarkStart w:id="29" w:name="_Toc35393636"/>
      <w:r>
        <w:rPr>
          <w:rFonts w:hint="eastAsia" w:ascii="仿宋" w:hAnsi="仿宋" w:eastAsia="仿宋" w:cs="仿宋"/>
          <w:b w:val="0"/>
          <w:bCs w:val="0"/>
          <w:color w:val="auto"/>
          <w:spacing w:val="-2"/>
          <w:kern w:val="2"/>
          <w:sz w:val="28"/>
          <w:szCs w:val="28"/>
          <w:highlight w:val="none"/>
          <w:lang w:val="en-US" w:eastAsia="zh-CN" w:bidi="ar-SA"/>
        </w:rPr>
        <w:t>/</w:t>
      </w:r>
    </w:p>
    <w:p w14:paraId="5135E8F4">
      <w:pPr>
        <w:autoSpaceDE/>
        <w:autoSpaceDN/>
        <w:spacing w:line="360" w:lineRule="auto"/>
        <w:ind w:firstLine="552" w:firstLineChars="200"/>
        <w:jc w:val="both"/>
        <w:outlineLvl w:val="9"/>
        <w:rPr>
          <w:rFonts w:hint="eastAsia" w:ascii="黑体" w:hAnsi="黑体" w:eastAsia="黑体" w:cs="黑体"/>
          <w:b w:val="0"/>
          <w:bCs w:val="0"/>
          <w:color w:val="auto"/>
          <w:spacing w:val="-2"/>
          <w:kern w:val="2"/>
          <w:sz w:val="28"/>
          <w:szCs w:val="28"/>
          <w:highlight w:val="none"/>
          <w:lang w:val="en-US" w:bidi="ar-SA"/>
        </w:rPr>
      </w:pPr>
      <w:r>
        <w:rPr>
          <w:rFonts w:hint="eastAsia" w:ascii="黑体" w:hAnsi="黑体" w:eastAsia="黑体" w:cs="黑体"/>
          <w:b w:val="0"/>
          <w:bCs w:val="0"/>
          <w:color w:val="auto"/>
          <w:spacing w:val="-2"/>
          <w:kern w:val="2"/>
          <w:sz w:val="28"/>
          <w:szCs w:val="28"/>
          <w:highlight w:val="none"/>
          <w:lang w:val="en-US" w:bidi="ar-SA"/>
        </w:rPr>
        <w:t>八、凡对本次采购提出询问，请按以下方式联系。</w:t>
      </w:r>
      <w:bookmarkEnd w:id="26"/>
      <w:bookmarkEnd w:id="27"/>
      <w:bookmarkEnd w:id="28"/>
      <w:bookmarkEnd w:id="29"/>
    </w:p>
    <w:p w14:paraId="76D007E0">
      <w:pPr>
        <w:autoSpaceDE/>
        <w:autoSpaceDN/>
        <w:spacing w:line="360" w:lineRule="auto"/>
        <w:ind w:firstLine="552" w:firstLineChars="200"/>
        <w:jc w:val="both"/>
        <w:outlineLvl w:val="9"/>
        <w:rPr>
          <w:rFonts w:hint="eastAsia" w:ascii="仿宋" w:hAnsi="仿宋" w:eastAsia="仿宋" w:cs="仿宋"/>
          <w:b w:val="0"/>
          <w:bCs w:val="0"/>
          <w:color w:val="auto"/>
          <w:spacing w:val="-2"/>
          <w:kern w:val="2"/>
          <w:sz w:val="28"/>
          <w:szCs w:val="28"/>
          <w:highlight w:val="none"/>
          <w:lang w:val="en-US" w:bidi="ar-SA"/>
        </w:rPr>
      </w:pPr>
      <w:r>
        <w:rPr>
          <w:rFonts w:hint="eastAsia" w:ascii="仿宋" w:hAnsi="仿宋" w:eastAsia="仿宋" w:cs="仿宋"/>
          <w:b w:val="0"/>
          <w:bCs w:val="0"/>
          <w:color w:val="auto"/>
          <w:spacing w:val="-2"/>
          <w:kern w:val="2"/>
          <w:sz w:val="28"/>
          <w:szCs w:val="28"/>
          <w:highlight w:val="none"/>
          <w:lang w:val="en-US" w:bidi="ar-SA"/>
        </w:rPr>
        <w:t>1.采购人信息</w:t>
      </w:r>
    </w:p>
    <w:p w14:paraId="6273AA36">
      <w:pPr>
        <w:autoSpaceDE/>
        <w:autoSpaceDN/>
        <w:spacing w:line="360" w:lineRule="auto"/>
        <w:ind w:firstLine="552" w:firstLineChars="200"/>
        <w:jc w:val="both"/>
        <w:outlineLvl w:val="9"/>
        <w:rPr>
          <w:rFonts w:hint="eastAsia" w:ascii="仿宋" w:hAnsi="仿宋" w:eastAsia="仿宋" w:cs="仿宋"/>
          <w:b w:val="0"/>
          <w:bCs w:val="0"/>
          <w:color w:val="auto"/>
          <w:spacing w:val="-2"/>
          <w:kern w:val="2"/>
          <w:sz w:val="28"/>
          <w:szCs w:val="28"/>
          <w:highlight w:val="none"/>
          <w:lang w:val="en-US" w:eastAsia="zh-CN" w:bidi="ar-SA"/>
        </w:rPr>
      </w:pPr>
      <w:r>
        <w:rPr>
          <w:rFonts w:hint="eastAsia" w:ascii="仿宋" w:hAnsi="仿宋" w:eastAsia="仿宋" w:cs="仿宋"/>
          <w:b w:val="0"/>
          <w:bCs w:val="0"/>
          <w:color w:val="auto"/>
          <w:spacing w:val="-2"/>
          <w:kern w:val="2"/>
          <w:sz w:val="28"/>
          <w:szCs w:val="28"/>
          <w:highlight w:val="none"/>
          <w:lang w:val="en-US" w:bidi="ar-SA"/>
        </w:rPr>
        <w:t>名称：</w:t>
      </w:r>
      <w:r>
        <w:rPr>
          <w:rFonts w:hint="eastAsia" w:ascii="仿宋" w:hAnsi="仿宋" w:eastAsia="仿宋" w:cs="仿宋"/>
          <w:b w:val="0"/>
          <w:bCs w:val="0"/>
          <w:color w:val="auto"/>
          <w:spacing w:val="-2"/>
          <w:kern w:val="2"/>
          <w:sz w:val="28"/>
          <w:szCs w:val="28"/>
          <w:highlight w:val="none"/>
          <w:lang w:val="en-US" w:eastAsia="zh-CN" w:bidi="ar-SA"/>
        </w:rPr>
        <w:t>阜阳市颍州区程集镇张郢村民委员会</w:t>
      </w:r>
    </w:p>
    <w:p w14:paraId="0B7346CD">
      <w:pPr>
        <w:autoSpaceDE/>
        <w:autoSpaceDN/>
        <w:spacing w:line="360" w:lineRule="auto"/>
        <w:ind w:firstLine="552" w:firstLineChars="200"/>
        <w:jc w:val="both"/>
        <w:outlineLvl w:val="9"/>
        <w:rPr>
          <w:rFonts w:hint="eastAsia" w:ascii="仿宋" w:hAnsi="仿宋" w:eastAsia="仿宋" w:cs="仿宋"/>
          <w:b w:val="0"/>
          <w:bCs w:val="0"/>
          <w:color w:val="auto"/>
          <w:spacing w:val="-2"/>
          <w:kern w:val="2"/>
          <w:sz w:val="28"/>
          <w:szCs w:val="28"/>
          <w:highlight w:val="none"/>
          <w:lang w:val="en-US" w:bidi="ar-SA"/>
        </w:rPr>
      </w:pPr>
      <w:bookmarkStart w:id="30" w:name="_Toc28359086"/>
      <w:bookmarkStart w:id="31" w:name="_Toc28359009"/>
      <w:r>
        <w:rPr>
          <w:rFonts w:hint="eastAsia" w:ascii="仿宋" w:hAnsi="仿宋" w:eastAsia="仿宋" w:cs="仿宋"/>
          <w:b w:val="0"/>
          <w:bCs w:val="0"/>
          <w:color w:val="auto"/>
          <w:spacing w:val="-2"/>
          <w:kern w:val="2"/>
          <w:sz w:val="28"/>
          <w:szCs w:val="28"/>
          <w:highlight w:val="none"/>
          <w:lang w:val="en-US" w:bidi="ar-SA"/>
        </w:rPr>
        <w:t>地  址：</w:t>
      </w:r>
      <w:r>
        <w:rPr>
          <w:rFonts w:hint="eastAsia" w:ascii="仿宋" w:hAnsi="仿宋" w:eastAsia="仿宋" w:cs="仿宋"/>
          <w:b w:val="0"/>
          <w:bCs w:val="0"/>
          <w:color w:val="auto"/>
          <w:spacing w:val="-2"/>
          <w:kern w:val="2"/>
          <w:sz w:val="28"/>
          <w:szCs w:val="28"/>
          <w:highlight w:val="none"/>
          <w:lang w:val="en-US" w:eastAsia="zh-CN" w:bidi="ar-SA"/>
        </w:rPr>
        <w:t>阜阳市颍州区程集镇张郢村</w:t>
      </w:r>
    </w:p>
    <w:p w14:paraId="6301AF6F">
      <w:pPr>
        <w:autoSpaceDE/>
        <w:autoSpaceDN/>
        <w:spacing w:line="360" w:lineRule="auto"/>
        <w:ind w:firstLine="552" w:firstLineChars="200"/>
        <w:jc w:val="both"/>
        <w:outlineLvl w:val="9"/>
        <w:rPr>
          <w:rFonts w:hint="eastAsia" w:ascii="仿宋" w:hAnsi="仿宋" w:eastAsia="仿宋" w:cs="仿宋"/>
          <w:b w:val="0"/>
          <w:bCs w:val="0"/>
          <w:color w:val="auto"/>
          <w:spacing w:val="-2"/>
          <w:kern w:val="2"/>
          <w:sz w:val="28"/>
          <w:szCs w:val="28"/>
          <w:highlight w:val="none"/>
          <w:lang w:val="en-US" w:eastAsia="zh-CN" w:bidi="ar-SA"/>
        </w:rPr>
      </w:pPr>
      <w:r>
        <w:rPr>
          <w:rFonts w:hint="eastAsia" w:ascii="仿宋" w:hAnsi="仿宋" w:eastAsia="仿宋" w:cs="仿宋"/>
          <w:b w:val="0"/>
          <w:bCs w:val="0"/>
          <w:color w:val="auto"/>
          <w:spacing w:val="-2"/>
          <w:kern w:val="2"/>
          <w:sz w:val="28"/>
          <w:szCs w:val="28"/>
          <w:highlight w:val="none"/>
          <w:lang w:val="en-US" w:bidi="ar-SA"/>
        </w:rPr>
        <w:t>联系方式：</w:t>
      </w:r>
      <w:r>
        <w:rPr>
          <w:rFonts w:hint="eastAsia" w:ascii="仿宋" w:hAnsi="仿宋" w:eastAsia="仿宋" w:cs="仿宋"/>
          <w:b w:val="0"/>
          <w:bCs w:val="0"/>
          <w:color w:val="auto"/>
          <w:spacing w:val="-2"/>
          <w:kern w:val="2"/>
          <w:sz w:val="28"/>
          <w:szCs w:val="28"/>
          <w:highlight w:val="none"/>
          <w:lang w:val="en-US" w:eastAsia="zh-CN" w:bidi="ar-SA"/>
        </w:rPr>
        <w:t>毛红玲13865586784</w:t>
      </w:r>
    </w:p>
    <w:p w14:paraId="26014841">
      <w:pPr>
        <w:autoSpaceDE/>
        <w:autoSpaceDN/>
        <w:spacing w:line="360" w:lineRule="auto"/>
        <w:ind w:firstLine="552" w:firstLineChars="200"/>
        <w:jc w:val="both"/>
        <w:outlineLvl w:val="9"/>
        <w:rPr>
          <w:rFonts w:hint="eastAsia" w:ascii="仿宋" w:hAnsi="仿宋" w:eastAsia="仿宋" w:cs="仿宋"/>
          <w:b w:val="0"/>
          <w:bCs w:val="0"/>
          <w:color w:val="auto"/>
          <w:spacing w:val="-2"/>
          <w:kern w:val="2"/>
          <w:sz w:val="28"/>
          <w:szCs w:val="28"/>
          <w:highlight w:val="none"/>
          <w:lang w:val="en-US" w:bidi="ar-SA"/>
        </w:rPr>
      </w:pPr>
      <w:r>
        <w:rPr>
          <w:rFonts w:hint="eastAsia" w:ascii="仿宋" w:hAnsi="仿宋" w:eastAsia="仿宋" w:cs="仿宋"/>
          <w:b w:val="0"/>
          <w:bCs w:val="0"/>
          <w:color w:val="auto"/>
          <w:spacing w:val="-2"/>
          <w:kern w:val="2"/>
          <w:sz w:val="28"/>
          <w:szCs w:val="28"/>
          <w:highlight w:val="none"/>
          <w:lang w:val="en-US" w:bidi="ar-SA"/>
        </w:rPr>
        <w:t>2.采购代理机构信息</w:t>
      </w:r>
      <w:bookmarkEnd w:id="30"/>
      <w:bookmarkEnd w:id="31"/>
    </w:p>
    <w:p w14:paraId="3A9AAC5B">
      <w:pPr>
        <w:autoSpaceDE/>
        <w:autoSpaceDN/>
        <w:spacing w:line="360" w:lineRule="auto"/>
        <w:ind w:firstLine="552" w:firstLineChars="200"/>
        <w:jc w:val="both"/>
        <w:outlineLvl w:val="9"/>
        <w:rPr>
          <w:rFonts w:hint="eastAsia" w:ascii="仿宋" w:hAnsi="仿宋" w:eastAsia="仿宋" w:cs="仿宋"/>
          <w:b w:val="0"/>
          <w:bCs w:val="0"/>
          <w:color w:val="auto"/>
          <w:spacing w:val="-2"/>
          <w:kern w:val="2"/>
          <w:sz w:val="28"/>
          <w:szCs w:val="28"/>
          <w:highlight w:val="none"/>
          <w:lang w:val="en-US" w:eastAsia="zh-CN" w:bidi="ar-SA"/>
        </w:rPr>
      </w:pPr>
      <w:bookmarkStart w:id="32" w:name="_Toc28359087"/>
      <w:bookmarkStart w:id="33" w:name="_Toc28359010"/>
      <w:r>
        <w:rPr>
          <w:rFonts w:hint="eastAsia" w:ascii="仿宋" w:hAnsi="仿宋" w:eastAsia="仿宋" w:cs="仿宋"/>
          <w:b w:val="0"/>
          <w:bCs w:val="0"/>
          <w:color w:val="auto"/>
          <w:spacing w:val="-2"/>
          <w:kern w:val="2"/>
          <w:sz w:val="28"/>
          <w:szCs w:val="28"/>
          <w:highlight w:val="none"/>
          <w:lang w:val="en-US" w:bidi="ar-SA"/>
        </w:rPr>
        <w:t>名   称：</w:t>
      </w:r>
      <w:r>
        <w:rPr>
          <w:rFonts w:hint="eastAsia" w:ascii="仿宋" w:hAnsi="仿宋" w:eastAsia="仿宋" w:cs="仿宋"/>
          <w:b w:val="0"/>
          <w:bCs w:val="0"/>
          <w:color w:val="auto"/>
          <w:spacing w:val="-2"/>
          <w:kern w:val="2"/>
          <w:sz w:val="28"/>
          <w:szCs w:val="28"/>
          <w:highlight w:val="none"/>
          <w:lang w:val="en-US" w:eastAsia="zh-CN" w:bidi="ar-SA"/>
        </w:rPr>
        <w:t>安徽颖鑫建设工程咨询有限公司</w:t>
      </w:r>
    </w:p>
    <w:p w14:paraId="62C97149">
      <w:pPr>
        <w:autoSpaceDE/>
        <w:autoSpaceDN/>
        <w:spacing w:line="360" w:lineRule="auto"/>
        <w:ind w:firstLine="552" w:firstLineChars="200"/>
        <w:jc w:val="both"/>
        <w:outlineLvl w:val="9"/>
        <w:rPr>
          <w:rFonts w:hint="eastAsia" w:ascii="仿宋" w:hAnsi="仿宋" w:eastAsia="仿宋" w:cs="仿宋"/>
          <w:b w:val="0"/>
          <w:bCs w:val="0"/>
          <w:color w:val="auto"/>
          <w:spacing w:val="-2"/>
          <w:kern w:val="2"/>
          <w:sz w:val="28"/>
          <w:szCs w:val="28"/>
          <w:highlight w:val="none"/>
          <w:lang w:val="en-US" w:eastAsia="zh-CN" w:bidi="ar-SA"/>
        </w:rPr>
      </w:pPr>
      <w:r>
        <w:rPr>
          <w:rFonts w:hint="eastAsia" w:ascii="仿宋" w:hAnsi="仿宋" w:eastAsia="仿宋" w:cs="仿宋"/>
          <w:b w:val="0"/>
          <w:bCs w:val="0"/>
          <w:color w:val="auto"/>
          <w:spacing w:val="-2"/>
          <w:kern w:val="2"/>
          <w:sz w:val="28"/>
          <w:szCs w:val="28"/>
          <w:highlight w:val="none"/>
          <w:lang w:val="en-US" w:bidi="ar-SA"/>
        </w:rPr>
        <w:t>地   址：</w:t>
      </w:r>
      <w:r>
        <w:rPr>
          <w:rFonts w:hint="eastAsia" w:ascii="仿宋" w:hAnsi="仿宋" w:eastAsia="仿宋" w:cs="仿宋"/>
          <w:b w:val="0"/>
          <w:bCs w:val="0"/>
          <w:color w:val="auto"/>
          <w:spacing w:val="-2"/>
          <w:kern w:val="2"/>
          <w:sz w:val="28"/>
          <w:szCs w:val="28"/>
          <w:highlight w:val="none"/>
          <w:lang w:val="en-US" w:eastAsia="zh-CN" w:bidi="ar-SA"/>
        </w:rPr>
        <w:t>阜阳市颍州区颍西街道中南现代城三期6#502室</w:t>
      </w:r>
    </w:p>
    <w:p w14:paraId="7660E862">
      <w:pPr>
        <w:autoSpaceDE/>
        <w:autoSpaceDN/>
        <w:spacing w:line="360" w:lineRule="auto"/>
        <w:ind w:firstLine="552" w:firstLineChars="200"/>
        <w:jc w:val="both"/>
        <w:outlineLvl w:val="9"/>
        <w:rPr>
          <w:rFonts w:hint="eastAsia" w:ascii="仿宋" w:hAnsi="仿宋" w:eastAsia="仿宋" w:cs="仿宋"/>
          <w:b w:val="0"/>
          <w:bCs w:val="0"/>
          <w:color w:val="auto"/>
          <w:spacing w:val="-2"/>
          <w:kern w:val="2"/>
          <w:sz w:val="28"/>
          <w:szCs w:val="28"/>
          <w:highlight w:val="none"/>
          <w:lang w:val="en-US" w:eastAsia="zh-CN" w:bidi="ar-SA"/>
        </w:rPr>
      </w:pPr>
      <w:r>
        <w:rPr>
          <w:rFonts w:hint="eastAsia" w:ascii="仿宋" w:hAnsi="仿宋" w:eastAsia="仿宋" w:cs="仿宋"/>
          <w:b w:val="0"/>
          <w:bCs w:val="0"/>
          <w:color w:val="auto"/>
          <w:spacing w:val="-2"/>
          <w:kern w:val="2"/>
          <w:sz w:val="28"/>
          <w:szCs w:val="28"/>
          <w:highlight w:val="none"/>
          <w:lang w:val="en-US" w:bidi="ar-SA"/>
        </w:rPr>
        <w:t>联系方式：</w:t>
      </w:r>
      <w:r>
        <w:rPr>
          <w:rFonts w:hint="eastAsia" w:ascii="仿宋" w:hAnsi="仿宋" w:eastAsia="仿宋" w:cs="仿宋"/>
          <w:b w:val="0"/>
          <w:bCs w:val="0"/>
          <w:color w:val="auto"/>
          <w:spacing w:val="-2"/>
          <w:kern w:val="2"/>
          <w:sz w:val="28"/>
          <w:szCs w:val="28"/>
          <w:highlight w:val="none"/>
          <w:lang w:val="en-US" w:eastAsia="zh-CN" w:bidi="ar-SA"/>
        </w:rPr>
        <w:t>王利娟</w:t>
      </w:r>
      <w:r>
        <w:rPr>
          <w:rFonts w:hint="eastAsia" w:ascii="仿宋" w:hAnsi="仿宋" w:eastAsia="仿宋" w:cs="仿宋"/>
          <w:b w:val="0"/>
          <w:bCs w:val="0"/>
          <w:color w:val="auto"/>
          <w:spacing w:val="-2"/>
          <w:kern w:val="2"/>
          <w:sz w:val="28"/>
          <w:szCs w:val="28"/>
          <w:highlight w:val="none"/>
          <w:lang w:val="en-US" w:bidi="ar-SA"/>
        </w:rPr>
        <w:t xml:space="preserve"> </w:t>
      </w:r>
      <w:r>
        <w:rPr>
          <w:rFonts w:hint="eastAsia" w:ascii="仿宋" w:hAnsi="仿宋" w:eastAsia="仿宋" w:cs="仿宋"/>
          <w:b w:val="0"/>
          <w:bCs w:val="0"/>
          <w:color w:val="auto"/>
          <w:spacing w:val="-2"/>
          <w:kern w:val="2"/>
          <w:sz w:val="28"/>
          <w:szCs w:val="28"/>
          <w:highlight w:val="none"/>
          <w:lang w:val="en-US" w:eastAsia="zh-CN" w:bidi="ar-SA"/>
        </w:rPr>
        <w:t>15856838789</w:t>
      </w:r>
    </w:p>
    <w:p w14:paraId="6BF04EC6">
      <w:pPr>
        <w:autoSpaceDE/>
        <w:autoSpaceDN/>
        <w:spacing w:line="360" w:lineRule="auto"/>
        <w:ind w:firstLine="552" w:firstLineChars="200"/>
        <w:jc w:val="both"/>
        <w:outlineLvl w:val="9"/>
        <w:rPr>
          <w:rFonts w:hint="eastAsia" w:ascii="仿宋" w:hAnsi="仿宋" w:eastAsia="仿宋" w:cs="仿宋"/>
          <w:b w:val="0"/>
          <w:bCs w:val="0"/>
          <w:color w:val="auto"/>
          <w:spacing w:val="-2"/>
          <w:kern w:val="2"/>
          <w:sz w:val="28"/>
          <w:szCs w:val="28"/>
          <w:highlight w:val="none"/>
          <w:lang w:val="en-US" w:bidi="ar-SA"/>
        </w:rPr>
      </w:pPr>
      <w:r>
        <w:rPr>
          <w:rFonts w:hint="eastAsia" w:ascii="仿宋" w:hAnsi="仿宋" w:eastAsia="仿宋" w:cs="仿宋"/>
          <w:b w:val="0"/>
          <w:bCs w:val="0"/>
          <w:color w:val="auto"/>
          <w:spacing w:val="-2"/>
          <w:kern w:val="2"/>
          <w:sz w:val="28"/>
          <w:szCs w:val="28"/>
          <w:highlight w:val="none"/>
          <w:lang w:val="en-US" w:bidi="ar-SA"/>
        </w:rPr>
        <w:t>3.项目联系方式</w:t>
      </w:r>
      <w:bookmarkEnd w:id="32"/>
      <w:bookmarkEnd w:id="33"/>
    </w:p>
    <w:p w14:paraId="29303AE4">
      <w:pPr>
        <w:autoSpaceDE/>
        <w:autoSpaceDN/>
        <w:spacing w:line="360" w:lineRule="auto"/>
        <w:ind w:firstLine="552" w:firstLineChars="200"/>
        <w:jc w:val="both"/>
        <w:outlineLvl w:val="9"/>
        <w:rPr>
          <w:rFonts w:hint="eastAsia" w:ascii="仿宋" w:hAnsi="仿宋" w:eastAsia="仿宋" w:cs="仿宋"/>
          <w:b w:val="0"/>
          <w:bCs w:val="0"/>
          <w:color w:val="auto"/>
          <w:spacing w:val="-2"/>
          <w:kern w:val="2"/>
          <w:sz w:val="28"/>
          <w:szCs w:val="28"/>
          <w:highlight w:val="none"/>
          <w:lang w:val="en-US" w:eastAsia="zh-CN" w:bidi="ar-SA"/>
        </w:rPr>
      </w:pPr>
      <w:r>
        <w:rPr>
          <w:rFonts w:hint="eastAsia" w:ascii="仿宋" w:hAnsi="仿宋" w:eastAsia="仿宋" w:cs="仿宋"/>
          <w:b w:val="0"/>
          <w:bCs w:val="0"/>
          <w:color w:val="auto"/>
          <w:spacing w:val="-2"/>
          <w:kern w:val="2"/>
          <w:sz w:val="28"/>
          <w:szCs w:val="28"/>
          <w:highlight w:val="none"/>
          <w:lang w:val="en-US" w:bidi="ar-SA"/>
        </w:rPr>
        <w:t>项目联系人：</w:t>
      </w:r>
      <w:r>
        <w:rPr>
          <w:rFonts w:hint="eastAsia" w:ascii="仿宋" w:hAnsi="仿宋" w:eastAsia="仿宋" w:cs="仿宋"/>
          <w:b w:val="0"/>
          <w:bCs w:val="0"/>
          <w:color w:val="auto"/>
          <w:spacing w:val="-2"/>
          <w:kern w:val="2"/>
          <w:sz w:val="28"/>
          <w:szCs w:val="28"/>
          <w:highlight w:val="none"/>
          <w:lang w:val="en-US" w:eastAsia="zh-CN" w:bidi="ar-SA"/>
        </w:rPr>
        <w:t>王利娟</w:t>
      </w:r>
    </w:p>
    <w:p w14:paraId="5220B78A">
      <w:pPr>
        <w:autoSpaceDE/>
        <w:autoSpaceDN/>
        <w:spacing w:line="360" w:lineRule="auto"/>
        <w:ind w:firstLine="552" w:firstLineChars="200"/>
        <w:jc w:val="both"/>
        <w:outlineLvl w:val="9"/>
        <w:rPr>
          <w:rFonts w:hint="eastAsia" w:ascii="仿宋" w:hAnsi="仿宋" w:eastAsia="仿宋" w:cs="仿宋"/>
          <w:b w:val="0"/>
          <w:bCs w:val="0"/>
          <w:color w:val="auto"/>
          <w:spacing w:val="-2"/>
          <w:kern w:val="2"/>
          <w:sz w:val="28"/>
          <w:szCs w:val="28"/>
          <w:highlight w:val="none"/>
          <w:lang w:val="en-US" w:bidi="ar-SA"/>
        </w:rPr>
      </w:pPr>
      <w:r>
        <w:rPr>
          <w:rFonts w:hint="eastAsia" w:ascii="仿宋" w:hAnsi="仿宋" w:eastAsia="仿宋" w:cs="仿宋"/>
          <w:b w:val="0"/>
          <w:bCs w:val="0"/>
          <w:color w:val="auto"/>
          <w:spacing w:val="-2"/>
          <w:kern w:val="2"/>
          <w:sz w:val="28"/>
          <w:szCs w:val="28"/>
          <w:highlight w:val="none"/>
          <w:lang w:val="en-US" w:bidi="ar-SA"/>
        </w:rPr>
        <w:t>电话：</w:t>
      </w:r>
      <w:r>
        <w:rPr>
          <w:rFonts w:hint="eastAsia" w:ascii="仿宋" w:hAnsi="仿宋" w:eastAsia="仿宋" w:cs="仿宋"/>
          <w:b w:val="0"/>
          <w:bCs w:val="0"/>
          <w:color w:val="auto"/>
          <w:spacing w:val="-2"/>
          <w:kern w:val="2"/>
          <w:sz w:val="28"/>
          <w:szCs w:val="28"/>
          <w:highlight w:val="none"/>
          <w:lang w:val="en-US" w:eastAsia="zh-CN" w:bidi="ar-SA"/>
        </w:rPr>
        <w:t>15856838789</w:t>
      </w:r>
    </w:p>
    <w:p w14:paraId="3D296595"/>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swiss"/>
    <w:pitch w:val="default"/>
    <w:sig w:usb0="E0002AFF" w:usb1="C0007841" w:usb2="00000009" w:usb3="00000000" w:csb0="400001FF" w:csb1="FFFF0000"/>
  </w:font>
  <w:font w:name="宋体">
    <w:panose1 w:val="02010600030101010101"/>
    <w:charset w:val="34"/>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华文中宋">
    <w:altName w:val="宋体"/>
    <w:panose1 w:val="02010600040101010101"/>
    <w:charset w:val="86"/>
    <w:family w:val="auto"/>
    <w:pitch w:val="default"/>
    <w:sig w:usb0="00000000" w:usb1="00000000" w:usb2="00000010" w:usb3="00000000" w:csb0="0004009F" w:csb1="00000000"/>
  </w:font>
  <w:font w:name="仿宋">
    <w:panose1 w:val="02010609060101010101"/>
    <w:charset w:val="86"/>
    <w:family w:val="modern"/>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FEF3DAC"/>
    <w:rsid w:val="4D524AEA"/>
    <w:rsid w:val="7FEF3DA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1"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1"/>
    <w:pPr>
      <w:widowControl w:val="0"/>
      <w:autoSpaceDE w:val="0"/>
      <w:autoSpaceDN w:val="0"/>
    </w:pPr>
    <w:rPr>
      <w:rFonts w:ascii="宋体" w:hAnsi="宋体" w:eastAsia="宋体" w:cs="宋体"/>
      <w:sz w:val="22"/>
      <w:szCs w:val="22"/>
      <w:lang w:val="zh-CN" w:eastAsia="zh-CN" w:bidi="zh-CN"/>
    </w:rPr>
  </w:style>
  <w:style w:type="paragraph" w:styleId="2">
    <w:name w:val="heading 1"/>
    <w:basedOn w:val="1"/>
    <w:qFormat/>
    <w:uiPriority w:val="1"/>
    <w:pPr>
      <w:spacing w:before="54"/>
      <w:jc w:val="center"/>
      <w:outlineLvl w:val="0"/>
    </w:pPr>
    <w:rPr>
      <w:b/>
      <w:bCs/>
      <w:sz w:val="28"/>
      <w:szCs w:val="28"/>
    </w:rPr>
  </w:style>
  <w:style w:type="character" w:default="1" w:styleId="4">
    <w:name w:val="Default Paragraph Font"/>
    <w:semiHidden/>
    <w:uiPriority w:val="0"/>
  </w:style>
  <w:style w:type="table" w:default="1" w:styleId="3">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0</Words>
  <Characters>0</Characters>
  <Lines>0</Lines>
  <Paragraphs>0</Paragraphs>
  <TotalTime>5</TotalTime>
  <ScaleCrop>false</ScaleCrop>
  <LinksUpToDate>false</LinksUpToDate>
  <CharactersWithSpaces>0</CharactersWithSpaces>
  <Application>WPS Office_12.1.0.18912_F1E327BC-269C-435d-A152-05C5408002CA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2024-12-09T01:22:00Z</dcterms:created>
  <dc:creator>垣垣</dc:creator>
  <cp:lastModifiedBy>垣垣</cp:lastModifiedBy>
  <cp:lastPrinted>2024-12-09T01:27:41Z</cp:lastPrinted>
  <dcterms:modified xsi:type="dcterms:W3CDTF">2024-12-09T01:30:20Z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2052-12.1.0.18912</vt:lpwstr>
  </property>
  <property fmtid="{D5CDD505-2E9C-101B-9397-08002B2CF9AE}" pid="3" name="ICV">
    <vt:lpwstr>F547B302C5F34CCB9102D463730FBE3C_11</vt:lpwstr>
  </property>
</Properties>
</file>