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B4B1BF">
      <w:pPr>
        <w:pStyle w:val="6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color w:val="auto"/>
        </w:rPr>
      </w:pPr>
      <w:r>
        <w:rPr>
          <w:rFonts w:hint="eastAsia" w:ascii="宋体" w:hAnsi="宋体"/>
          <w:color w:val="auto"/>
          <w:sz w:val="36"/>
          <w:szCs w:val="36"/>
        </w:rPr>
        <w:t>竞争性磋商公告</w:t>
      </w:r>
    </w:p>
    <w:p w14:paraId="091FBA4E">
      <w:pPr>
        <w:keepNext/>
        <w:keepLines/>
        <w:spacing w:before="260" w:after="260" w:line="360" w:lineRule="auto"/>
        <w:ind w:firstLine="560" w:firstLineChars="200"/>
        <w:outlineLvl w:val="1"/>
        <w:rPr>
          <w:rFonts w:ascii="黑体" w:hAnsi="黑体" w:eastAsia="黑体"/>
          <w:bCs/>
          <w:color w:val="auto"/>
          <w:sz w:val="28"/>
          <w:szCs w:val="28"/>
        </w:rPr>
      </w:pPr>
      <w:r>
        <w:rPr>
          <w:rFonts w:hint="eastAsia" w:ascii="黑体" w:hAnsi="黑体" w:eastAsia="黑体"/>
          <w:bCs/>
          <w:color w:val="auto"/>
          <w:sz w:val="28"/>
          <w:szCs w:val="28"/>
        </w:rPr>
        <w:t>项目概况</w:t>
      </w:r>
    </w:p>
    <w:p w14:paraId="0E98F2B9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u w:val="single"/>
          <w:lang w:eastAsia="zh-CN"/>
        </w:rPr>
        <w:t>程集镇程集居委会粮食收储转运仓库项目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采购项目的潜在供应商应在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安徽纵横工程项目管理有限公司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获取采购文件，并于2024年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日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15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时00分（北京时间）前提交响应文件。</w:t>
      </w:r>
    </w:p>
    <w:p w14:paraId="3696C3BD">
      <w:pPr>
        <w:keepNext/>
        <w:keepLines/>
        <w:spacing w:before="260" w:after="260" w:line="360" w:lineRule="auto"/>
        <w:outlineLvl w:val="1"/>
        <w:rPr>
          <w:rFonts w:ascii="黑体" w:hAnsi="黑体" w:eastAsia="黑体"/>
          <w:bCs/>
          <w:color w:val="auto"/>
          <w:sz w:val="28"/>
          <w:szCs w:val="28"/>
        </w:rPr>
      </w:pPr>
      <w:r>
        <w:rPr>
          <w:rFonts w:hint="eastAsia" w:ascii="黑体" w:hAnsi="黑体" w:eastAsia="黑体"/>
          <w:bCs/>
          <w:color w:val="auto"/>
          <w:sz w:val="28"/>
          <w:szCs w:val="28"/>
        </w:rPr>
        <w:t>一、项目基本情况</w:t>
      </w:r>
    </w:p>
    <w:p w14:paraId="3BB81D92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项目编号：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AHZH（2024）0731</w:t>
      </w:r>
      <w:r>
        <w:rPr>
          <w:rFonts w:ascii="仿宋" w:hAnsi="仿宋" w:eastAsia="仿宋" w:cs="仿宋"/>
          <w:color w:val="auto"/>
          <w:sz w:val="28"/>
          <w:szCs w:val="28"/>
        </w:rPr>
        <w:t xml:space="preserve"> </w:t>
      </w:r>
    </w:p>
    <w:p w14:paraId="2107B768">
      <w:pPr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项目名称：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程集镇程集居委会粮食收储转运仓库项目</w:t>
      </w:r>
    </w:p>
    <w:p w14:paraId="7DADB559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 xml:space="preserve">采购方式：竞争性磋商 </w:t>
      </w:r>
    </w:p>
    <w:p w14:paraId="4F86ADC8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预算金额：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/>
        </w:rPr>
        <w:t>338870.01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元</w:t>
      </w:r>
      <w:r>
        <w:rPr>
          <w:rFonts w:hint="eastAsia" w:ascii="仿宋" w:hAnsi="仿宋" w:eastAsia="仿宋" w:cs="仿宋"/>
          <w:color w:val="auto"/>
          <w:sz w:val="28"/>
          <w:szCs w:val="28"/>
        </w:rPr>
        <w:t xml:space="preserve"> </w:t>
      </w:r>
    </w:p>
    <w:p w14:paraId="7112A96C">
      <w:pPr>
        <w:spacing w:line="360" w:lineRule="auto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最高限价：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/>
        </w:rPr>
        <w:t>338870.01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元</w:t>
      </w:r>
    </w:p>
    <w:p w14:paraId="07394DF7">
      <w:pPr>
        <w:spacing w:before="24" w:line="360" w:lineRule="auto"/>
        <w:ind w:left="7" w:firstLine="556"/>
        <w:rPr>
          <w:rFonts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采购需求：</w:t>
      </w:r>
      <w:bookmarkStart w:id="0" w:name="OLE_LINK1"/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程集镇程集居委会粮食收储转运仓库项目，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包括但不限于土石方工程、混凝土工程、金属结构工程、砌筑工程及门窗工程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。</w:t>
      </w:r>
      <w:r>
        <w:rPr>
          <w:rFonts w:hint="eastAsia" w:ascii="仿宋" w:hAnsi="仿宋" w:eastAsia="仿宋"/>
          <w:color w:val="auto"/>
          <w:sz w:val="28"/>
          <w:szCs w:val="28"/>
        </w:rPr>
        <w:t>具体工作内容详见工程量清单</w:t>
      </w:r>
      <w:r>
        <w:rPr>
          <w:rFonts w:hint="eastAsia" w:ascii="仿宋" w:hAnsi="仿宋" w:eastAsia="仿宋" w:cs="仿宋"/>
          <w:color w:val="auto"/>
          <w:spacing w:val="-3"/>
          <w:sz w:val="28"/>
          <w:szCs w:val="28"/>
        </w:rPr>
        <w:t>。</w:t>
      </w:r>
      <w:bookmarkEnd w:id="0"/>
    </w:p>
    <w:p w14:paraId="33C14C50">
      <w:pPr>
        <w:spacing w:line="360" w:lineRule="auto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合同履行期限：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30天</w:t>
      </w:r>
    </w:p>
    <w:p w14:paraId="34CC74AE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本项目是否接受联合体：</w:t>
      </w:r>
      <w:r>
        <w:rPr>
          <w:rFonts w:ascii="仿宋" w:hAnsi="仿宋" w:eastAsia="仿宋"/>
          <w:color w:val="auto"/>
          <w:sz w:val="28"/>
          <w:szCs w:val="28"/>
        </w:rPr>
        <w:t>否</w:t>
      </w:r>
    </w:p>
    <w:p w14:paraId="71B3FCEE">
      <w:pPr>
        <w:keepNext/>
        <w:keepLines/>
        <w:spacing w:before="260" w:after="260" w:line="360" w:lineRule="auto"/>
        <w:outlineLvl w:val="1"/>
        <w:rPr>
          <w:rFonts w:ascii="黑体" w:hAnsi="黑体" w:eastAsia="黑体"/>
          <w:bCs/>
          <w:color w:val="auto"/>
          <w:sz w:val="28"/>
          <w:szCs w:val="28"/>
        </w:rPr>
      </w:pPr>
      <w:r>
        <w:rPr>
          <w:rFonts w:hint="eastAsia" w:ascii="黑体" w:hAnsi="黑体" w:eastAsia="黑体"/>
          <w:bCs/>
          <w:color w:val="auto"/>
          <w:sz w:val="28"/>
          <w:szCs w:val="28"/>
        </w:rPr>
        <w:t>二、申请人的资格要求：</w:t>
      </w:r>
    </w:p>
    <w:p w14:paraId="70884FC1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1.满足《中华人民共和国政府采购法》第二十二条规定；</w:t>
      </w:r>
    </w:p>
    <w:p w14:paraId="442AA508">
      <w:pPr>
        <w:autoSpaceDE w:val="0"/>
        <w:autoSpaceDN w:val="0"/>
        <w:spacing w:line="360" w:lineRule="auto"/>
        <w:ind w:firstLine="560" w:firstLineChars="200"/>
        <w:jc w:val="left"/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zh-CN" w:bidi="zh-CN"/>
        </w:rPr>
        <w:t>2.落实政府采购政策需满足的资格要求：</w:t>
      </w:r>
      <w:r>
        <w:rPr>
          <w:rFonts w:ascii="仿宋" w:eastAsia="仿宋"/>
          <w:color w:val="auto"/>
          <w:spacing w:val="-4"/>
          <w:sz w:val="28"/>
        </w:rPr>
        <w:t>按照财政部、工业和信息化</w:t>
      </w:r>
      <w:r>
        <w:rPr>
          <w:rFonts w:ascii="仿宋" w:eastAsia="仿宋"/>
          <w:color w:val="auto"/>
          <w:spacing w:val="-9"/>
          <w:sz w:val="28"/>
        </w:rPr>
        <w:t>部制定的《政府采购促进中小企业发展管理办法》，本项目为专门面向中</w:t>
      </w:r>
      <w:r>
        <w:rPr>
          <w:rFonts w:ascii="仿宋" w:eastAsia="仿宋"/>
          <w:color w:val="auto"/>
          <w:spacing w:val="-4"/>
          <w:sz w:val="28"/>
        </w:rPr>
        <w:t>小企业采购项目。即供应商应为中小微企业、监狱企业或残疾人福利性单</w:t>
      </w:r>
      <w:r>
        <w:rPr>
          <w:rFonts w:hint="eastAsia" w:ascii="仿宋" w:eastAsia="仿宋"/>
          <w:color w:val="auto"/>
          <w:spacing w:val="-4"/>
          <w:sz w:val="28"/>
          <w:lang w:val="en-US" w:eastAsia="zh-CN"/>
        </w:rPr>
        <w:t>位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zh-CN" w:bidi="zh-CN"/>
        </w:rPr>
        <w:t>。</w:t>
      </w:r>
    </w:p>
    <w:p w14:paraId="7BC12533">
      <w:pPr>
        <w:keepNext/>
        <w:keepLines/>
        <w:spacing w:before="260" w:after="260" w:line="360" w:lineRule="auto"/>
        <w:outlineLvl w:val="1"/>
        <w:rPr>
          <w:rFonts w:hint="eastAsia" w:ascii="仿宋" w:hAnsi="仿宋" w:eastAsia="仿宋" w:cs="仿宋"/>
          <w:color w:val="auto"/>
          <w:kern w:val="0"/>
          <w:sz w:val="28"/>
          <w:szCs w:val="28"/>
          <w:lang w:val="zh-CN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zh-CN" w:bidi="zh-CN"/>
        </w:rPr>
        <w:t>3.本项目的特定资格要求：（1）具有建筑工程施工总承包三级及以上资质，具备有效的安全生产许可证；（2）项目经理资格要求：具有建筑工程专业二级及以上注册建造师（含临时）资格，有效的安全生产考核合格证书，且符合注册建造师执业管理办法规定。</w:t>
      </w:r>
    </w:p>
    <w:p w14:paraId="5F74403D">
      <w:pPr>
        <w:keepNext/>
        <w:keepLines/>
        <w:spacing w:before="260" w:after="260" w:line="360" w:lineRule="auto"/>
        <w:outlineLvl w:val="1"/>
        <w:rPr>
          <w:rFonts w:ascii="黑体" w:hAnsi="黑体" w:eastAsia="黑体"/>
          <w:bCs/>
          <w:color w:val="auto"/>
          <w:sz w:val="28"/>
          <w:szCs w:val="28"/>
        </w:rPr>
      </w:pPr>
      <w:r>
        <w:rPr>
          <w:rFonts w:hint="eastAsia" w:ascii="黑体" w:hAnsi="黑体" w:eastAsia="黑体"/>
          <w:bCs/>
          <w:color w:val="auto"/>
          <w:sz w:val="28"/>
          <w:szCs w:val="28"/>
        </w:rPr>
        <w:t>三、获取采购文件</w:t>
      </w:r>
    </w:p>
    <w:p w14:paraId="7AF04A3A">
      <w:pPr>
        <w:adjustRightInd w:val="0"/>
        <w:snapToGrid w:val="0"/>
        <w:spacing w:line="360" w:lineRule="auto"/>
        <w:ind w:firstLine="560" w:firstLineChars="200"/>
        <w:jc w:val="left"/>
        <w:rPr>
          <w:rFonts w:ascii="仿宋" w:hAnsi="仿宋" w:eastAsia="仿宋" w:cs="仿宋"/>
          <w:color w:val="auto"/>
          <w:kern w:val="0"/>
          <w:sz w:val="28"/>
          <w:szCs w:val="28"/>
          <w:lang w:val="zh-CN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zh-CN" w:bidi="zh-CN"/>
        </w:rPr>
        <w:t xml:space="preserve">时间: 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2024年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31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日至2024年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日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kern w:val="2"/>
          <w:sz w:val="28"/>
          <w:szCs w:val="28"/>
          <w:lang w:val="en-US" w:bidi="ar-SA"/>
        </w:rPr>
        <w:t>每天上午</w:t>
      </w:r>
      <w:r>
        <w:rPr>
          <w:rFonts w:hint="eastAsia" w:ascii="仿宋" w:hAnsi="仿宋" w:eastAsia="仿宋"/>
          <w:kern w:val="2"/>
          <w:sz w:val="28"/>
          <w:szCs w:val="28"/>
          <w:u w:val="single"/>
          <w:lang w:val="en-US" w:eastAsia="zh-CN" w:bidi="ar-SA"/>
        </w:rPr>
        <w:t>8:30</w:t>
      </w:r>
      <w:r>
        <w:rPr>
          <w:rFonts w:hint="eastAsia" w:ascii="仿宋" w:hAnsi="仿宋" w:eastAsia="仿宋"/>
          <w:kern w:val="2"/>
          <w:sz w:val="28"/>
          <w:szCs w:val="28"/>
          <w:lang w:val="en-US" w:bidi="ar-SA"/>
        </w:rPr>
        <w:t>至</w:t>
      </w:r>
      <w:r>
        <w:rPr>
          <w:rFonts w:hint="eastAsia" w:ascii="仿宋" w:hAnsi="仿宋" w:eastAsia="仿宋"/>
          <w:kern w:val="2"/>
          <w:sz w:val="28"/>
          <w:szCs w:val="28"/>
          <w:u w:val="single"/>
          <w:lang w:val="en-US" w:eastAsia="zh-CN" w:bidi="ar-SA"/>
        </w:rPr>
        <w:t>11：30</w:t>
      </w:r>
      <w:r>
        <w:rPr>
          <w:rFonts w:hint="eastAsia" w:ascii="仿宋" w:hAnsi="仿宋" w:eastAsia="仿宋"/>
          <w:kern w:val="2"/>
          <w:sz w:val="28"/>
          <w:szCs w:val="28"/>
          <w:lang w:val="en-US" w:bidi="ar-SA"/>
        </w:rPr>
        <w:t>，下午</w:t>
      </w:r>
      <w:r>
        <w:rPr>
          <w:rFonts w:hint="eastAsia" w:ascii="仿宋" w:hAnsi="仿宋" w:eastAsia="仿宋"/>
          <w:kern w:val="2"/>
          <w:sz w:val="28"/>
          <w:szCs w:val="28"/>
          <w:u w:val="single"/>
          <w:lang w:val="en-US" w:eastAsia="zh-CN" w:bidi="ar-SA"/>
        </w:rPr>
        <w:t>14:30</w:t>
      </w:r>
      <w:r>
        <w:rPr>
          <w:rFonts w:hint="eastAsia" w:ascii="仿宋" w:hAnsi="仿宋" w:eastAsia="仿宋"/>
          <w:kern w:val="2"/>
          <w:sz w:val="28"/>
          <w:szCs w:val="28"/>
          <w:lang w:val="en-US" w:bidi="ar-SA"/>
        </w:rPr>
        <w:t>至</w:t>
      </w:r>
      <w:r>
        <w:rPr>
          <w:rFonts w:hint="eastAsia" w:ascii="仿宋" w:hAnsi="仿宋" w:eastAsia="仿宋"/>
          <w:kern w:val="2"/>
          <w:sz w:val="28"/>
          <w:szCs w:val="28"/>
          <w:u w:val="single"/>
          <w:lang w:val="en-US" w:eastAsia="zh-CN" w:bidi="ar-SA"/>
        </w:rPr>
        <w:t>17:30</w:t>
      </w:r>
      <w:r>
        <w:rPr>
          <w:rFonts w:hint="eastAsia" w:ascii="仿宋" w:hAnsi="仿宋" w:eastAsia="仿宋"/>
          <w:kern w:val="2"/>
          <w:sz w:val="28"/>
          <w:szCs w:val="28"/>
          <w:lang w:val="en-US" w:bidi="ar-SA"/>
        </w:rPr>
        <w:t>（北京时间，</w:t>
      </w:r>
      <w:r>
        <w:rPr>
          <w:rFonts w:ascii="仿宋" w:hAnsi="仿宋" w:eastAsia="仿宋"/>
          <w:kern w:val="2"/>
          <w:sz w:val="28"/>
          <w:szCs w:val="28"/>
          <w:lang w:val="en-US" w:bidi="ar-SA"/>
        </w:rPr>
        <w:t>法定节假日</w:t>
      </w:r>
      <w:r>
        <w:rPr>
          <w:rFonts w:hint="eastAsia" w:ascii="仿宋" w:hAnsi="仿宋" w:eastAsia="仿宋"/>
          <w:kern w:val="2"/>
          <w:sz w:val="28"/>
          <w:szCs w:val="28"/>
          <w:lang w:val="en-US" w:bidi="ar-SA"/>
        </w:rPr>
        <w:t>除外 ）</w:t>
      </w:r>
      <w:r>
        <w:rPr>
          <w:rFonts w:hint="eastAsia" w:ascii="仿宋" w:hAnsi="仿宋" w:eastAsia="仿宋" w:cs="仿宋"/>
          <w:color w:val="auto"/>
          <w:sz w:val="28"/>
          <w:szCs w:val="28"/>
        </w:rPr>
        <w:t xml:space="preserve"> </w:t>
      </w:r>
    </w:p>
    <w:p w14:paraId="71C0FF5C">
      <w:pPr>
        <w:adjustRightInd w:val="0"/>
        <w:snapToGrid w:val="0"/>
        <w:spacing w:line="360" w:lineRule="auto"/>
        <w:ind w:firstLine="560" w:firstLineChars="200"/>
        <w:jc w:val="left"/>
        <w:rPr>
          <w:rFonts w:hint="default" w:ascii="仿宋" w:hAnsi="仿宋" w:eastAsia="仿宋" w:cs="仿宋"/>
          <w:color w:val="auto"/>
          <w:kern w:val="0"/>
          <w:sz w:val="28"/>
          <w:szCs w:val="28"/>
          <w:lang w:val="en-US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zh-CN" w:bidi="zh-CN"/>
        </w:rPr>
        <w:t>地点：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bidi="zh-CN"/>
        </w:rPr>
        <w:t>安徽纵横工程项目管理有限公司（安徽省阜阳市颍州区蓝色雅典14幢105户）</w:t>
      </w:r>
    </w:p>
    <w:p w14:paraId="31939872">
      <w:pPr>
        <w:adjustRightInd w:val="0"/>
        <w:snapToGrid w:val="0"/>
        <w:spacing w:line="360" w:lineRule="auto"/>
        <w:ind w:firstLine="560" w:firstLineChars="200"/>
        <w:jc w:val="left"/>
        <w:rPr>
          <w:rFonts w:ascii="仿宋" w:hAnsi="仿宋" w:eastAsia="仿宋" w:cs="仿宋"/>
          <w:color w:val="auto"/>
          <w:kern w:val="0"/>
          <w:sz w:val="28"/>
          <w:szCs w:val="28"/>
          <w:lang w:val="zh-CN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zh-CN" w:bidi="zh-CN"/>
        </w:rPr>
        <w:t>方式：本项目采用电话联系报名，邮箱获取招标文件，报名资料(营业执照及授权委托书)发送至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bidi="zh-CN"/>
        </w:rPr>
        <w:t>1753647063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zh-CN" w:bidi="zh-CN"/>
        </w:rPr>
        <w:t>@qq.com</w:t>
      </w:r>
    </w:p>
    <w:p w14:paraId="5E8921B5">
      <w:pPr>
        <w:adjustRightInd w:val="0"/>
        <w:snapToGrid w:val="0"/>
        <w:spacing w:line="360" w:lineRule="auto"/>
        <w:ind w:firstLine="560" w:firstLineChars="200"/>
        <w:jc w:val="left"/>
        <w:rPr>
          <w:rFonts w:ascii="仿宋" w:hAnsi="仿宋" w:eastAsia="仿宋" w:cs="仿宋"/>
          <w:color w:val="auto"/>
          <w:kern w:val="0"/>
          <w:sz w:val="28"/>
          <w:szCs w:val="28"/>
          <w:lang w:val="zh-CN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zh-CN" w:bidi="zh-CN"/>
        </w:rPr>
        <w:t>售价：500元/份，售后不退</w:t>
      </w:r>
    </w:p>
    <w:p w14:paraId="3396C154">
      <w:pPr>
        <w:keepNext/>
        <w:keepLines/>
        <w:spacing w:before="260" w:after="260" w:line="360" w:lineRule="auto"/>
        <w:outlineLvl w:val="1"/>
        <w:rPr>
          <w:rFonts w:ascii="黑体" w:hAnsi="黑体" w:eastAsia="黑体"/>
          <w:bCs/>
          <w:color w:val="auto"/>
          <w:sz w:val="28"/>
          <w:szCs w:val="28"/>
        </w:rPr>
      </w:pPr>
      <w:r>
        <w:rPr>
          <w:rFonts w:hint="eastAsia" w:ascii="黑体" w:hAnsi="黑体" w:eastAsia="黑体"/>
          <w:bCs/>
          <w:color w:val="auto"/>
          <w:sz w:val="28"/>
          <w:szCs w:val="28"/>
        </w:rPr>
        <w:t>四、响应文件提交</w:t>
      </w:r>
    </w:p>
    <w:p w14:paraId="7226F33D">
      <w:pPr>
        <w:autoSpaceDE w:val="0"/>
        <w:autoSpaceDN w:val="0"/>
        <w:spacing w:line="360" w:lineRule="auto"/>
        <w:ind w:firstLine="560" w:firstLineChars="200"/>
        <w:jc w:val="left"/>
        <w:rPr>
          <w:rFonts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zh-CN" w:bidi="zh-CN"/>
        </w:rPr>
        <w:t>截止时间：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2024年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日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15</w:t>
      </w:r>
      <w:r>
        <w:rPr>
          <w:rFonts w:hint="eastAsia" w:ascii="仿宋" w:hAnsi="仿宋" w:eastAsia="仿宋" w:cs="仿宋"/>
          <w:color w:val="auto"/>
          <w:sz w:val="28"/>
          <w:szCs w:val="28"/>
        </w:rPr>
        <w:t xml:space="preserve">时00分（北京时间） </w:t>
      </w:r>
    </w:p>
    <w:p w14:paraId="4E526C17">
      <w:pPr>
        <w:autoSpaceDE w:val="0"/>
        <w:autoSpaceDN w:val="0"/>
        <w:spacing w:line="360" w:lineRule="auto"/>
        <w:ind w:firstLine="560" w:firstLineChars="200"/>
        <w:jc w:val="left"/>
        <w:rPr>
          <w:rFonts w:ascii="仿宋" w:hAnsi="仿宋" w:eastAsia="仿宋" w:cs="仿宋"/>
          <w:color w:val="auto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zh-CN" w:bidi="zh-CN"/>
        </w:rPr>
        <w:t>地点：安徽纵横工程项目管理有限公司（安徽省阜阳市颍州区蓝色雅典14#105）</w:t>
      </w:r>
    </w:p>
    <w:p w14:paraId="2592D89B">
      <w:pPr>
        <w:keepNext/>
        <w:keepLines/>
        <w:spacing w:before="260" w:after="260" w:line="360" w:lineRule="auto"/>
        <w:outlineLvl w:val="1"/>
        <w:rPr>
          <w:rFonts w:ascii="黑体" w:hAnsi="黑体" w:eastAsia="黑体"/>
          <w:bCs/>
          <w:color w:val="auto"/>
          <w:sz w:val="28"/>
          <w:szCs w:val="28"/>
        </w:rPr>
      </w:pPr>
      <w:r>
        <w:rPr>
          <w:rFonts w:hint="eastAsia" w:ascii="黑体" w:hAnsi="黑体" w:eastAsia="黑体"/>
          <w:bCs/>
          <w:color w:val="auto"/>
          <w:sz w:val="28"/>
          <w:szCs w:val="28"/>
        </w:rPr>
        <w:t>五、开启</w:t>
      </w:r>
    </w:p>
    <w:p w14:paraId="3EF3E5DD">
      <w:pPr>
        <w:autoSpaceDE w:val="0"/>
        <w:autoSpaceDN w:val="0"/>
        <w:spacing w:line="360" w:lineRule="auto"/>
        <w:ind w:firstLine="560" w:firstLineChars="200"/>
        <w:jc w:val="left"/>
        <w:rPr>
          <w:rFonts w:ascii="仿宋" w:hAnsi="仿宋" w:eastAsia="仿宋" w:cs="仿宋"/>
          <w:bCs/>
          <w:color w:val="auto"/>
          <w:kern w:val="0"/>
          <w:sz w:val="28"/>
          <w:szCs w:val="28"/>
          <w:u w:val="single"/>
          <w:lang w:val="zh-CN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zh-CN" w:bidi="zh-CN"/>
        </w:rPr>
        <w:t>时间：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2024年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日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15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时00分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zh-CN" w:bidi="zh-CN"/>
        </w:rPr>
        <w:t>（北京时间）</w:t>
      </w:r>
    </w:p>
    <w:p w14:paraId="72655D0C">
      <w:pPr>
        <w:keepNext w:val="0"/>
        <w:keepLines w:val="0"/>
        <w:widowControl w:val="0"/>
        <w:suppressLineNumbers w:val="0"/>
        <w:spacing w:before="0" w:beforeAutospacing="1" w:after="0" w:afterAutospacing="1" w:line="23" w:lineRule="atLeast"/>
        <w:ind w:left="0" w:leftChars="0" w:right="0" w:firstLine="560" w:firstLineChars="200"/>
        <w:jc w:val="left"/>
        <w:rPr>
          <w:rFonts w:ascii="仿宋" w:hAnsi="仿宋" w:eastAsia="仿宋" w:cs="仿宋"/>
          <w:color w:val="auto"/>
          <w:kern w:val="0"/>
          <w:sz w:val="28"/>
          <w:szCs w:val="28"/>
          <w:lang w:val="zh-CN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zh-CN" w:bidi="zh-CN"/>
        </w:rPr>
        <w:t>地点：安徽纵横工程项目管理有限公司（安徽省阜阳市颍州区蓝色雅典14#105）</w:t>
      </w:r>
    </w:p>
    <w:p w14:paraId="08AE5265">
      <w:pPr>
        <w:keepNext/>
        <w:keepLines/>
        <w:spacing w:before="260" w:after="260" w:line="360" w:lineRule="auto"/>
        <w:outlineLvl w:val="1"/>
        <w:rPr>
          <w:rFonts w:ascii="黑体" w:hAnsi="黑体" w:eastAsia="黑体"/>
          <w:bCs/>
          <w:color w:val="auto"/>
          <w:sz w:val="28"/>
          <w:szCs w:val="28"/>
        </w:rPr>
      </w:pPr>
      <w:r>
        <w:rPr>
          <w:rFonts w:hint="eastAsia" w:ascii="黑体" w:hAnsi="黑体" w:eastAsia="黑体"/>
          <w:bCs/>
          <w:color w:val="auto"/>
          <w:sz w:val="28"/>
          <w:szCs w:val="28"/>
        </w:rPr>
        <w:t>六、公告期限</w:t>
      </w:r>
    </w:p>
    <w:p w14:paraId="0196A342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自本公告发布之日起3个工作日。</w:t>
      </w:r>
    </w:p>
    <w:p w14:paraId="2E824A2B">
      <w:pPr>
        <w:keepNext/>
        <w:keepLines/>
        <w:spacing w:before="260" w:after="260" w:line="360" w:lineRule="auto"/>
        <w:outlineLvl w:val="1"/>
        <w:rPr>
          <w:rFonts w:ascii="黑体" w:hAnsi="黑体" w:eastAsia="黑体"/>
          <w:bCs/>
          <w:color w:val="auto"/>
          <w:sz w:val="28"/>
          <w:szCs w:val="28"/>
        </w:rPr>
      </w:pPr>
      <w:r>
        <w:rPr>
          <w:rFonts w:hint="eastAsia" w:ascii="黑体" w:hAnsi="黑体" w:eastAsia="黑体"/>
          <w:bCs/>
          <w:color w:val="auto"/>
          <w:sz w:val="28"/>
          <w:szCs w:val="28"/>
        </w:rPr>
        <w:t>七、其他补充事宜</w:t>
      </w:r>
    </w:p>
    <w:p w14:paraId="7317445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1、本项目所属行业为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  <w:lang w:eastAsia="zh-CN"/>
        </w:rPr>
        <w:t>建筑业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行业。企业划型标准按照《关于印发中小企业划型标准规定的通知》（工信部联企业【2011】300号）规定。</w:t>
      </w:r>
    </w:p>
    <w:p w14:paraId="4DA4F44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2、本项目需落实的节能环保、中小微型企业扶持等相关政府采购政策详见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采购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文件。监狱企业、残疾人福利性单位视同小微企业。</w:t>
      </w:r>
    </w:p>
    <w:p w14:paraId="28BD473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3、本次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采购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公告在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农业全程网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http://www.nyqc365.com/网上发布。</w:t>
      </w:r>
    </w:p>
    <w:p w14:paraId="7FC27FD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4、供应商应合理安排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采购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文件获取时间，如果因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个人原因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造成无法完成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采购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文件获取，责任自负。</w:t>
      </w:r>
    </w:p>
    <w:p w14:paraId="6314FB4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5、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供应商如有意向参加本次磋商，必须在2024年8月6日前与安徽纵横工程项目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bidi="ar-SA"/>
        </w:rPr>
        <w:t>管理有限公司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电话联系，登记报名，如未提前登记报名，采购人及采购代理机构有权拒收其响应文件。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bidi="ar-SA"/>
        </w:rPr>
        <w:t xml:space="preserve"> </w:t>
      </w:r>
      <w:r>
        <w:rPr>
          <w:rFonts w:hint="eastAsia" w:ascii="仿宋" w:hAnsi="仿宋" w:eastAsia="仿宋" w:cs="仿宋"/>
          <w:color w:val="auto"/>
          <w:sz w:val="28"/>
          <w:szCs w:val="28"/>
        </w:rPr>
        <w:t xml:space="preserve"> </w:t>
      </w:r>
    </w:p>
    <w:p w14:paraId="7D8F4DEB">
      <w:pPr>
        <w:keepNext/>
        <w:keepLines/>
        <w:spacing w:before="260" w:after="260" w:line="360" w:lineRule="auto"/>
        <w:outlineLvl w:val="1"/>
        <w:rPr>
          <w:rFonts w:ascii="黑体" w:hAnsi="黑体" w:eastAsia="黑体"/>
          <w:bCs/>
          <w:color w:val="auto"/>
          <w:sz w:val="28"/>
          <w:szCs w:val="28"/>
        </w:rPr>
      </w:pPr>
      <w:r>
        <w:rPr>
          <w:rFonts w:hint="eastAsia" w:ascii="黑体" w:hAnsi="黑体" w:eastAsia="黑体"/>
          <w:bCs/>
          <w:color w:val="auto"/>
          <w:sz w:val="28"/>
          <w:szCs w:val="28"/>
        </w:rPr>
        <w:t>八、凡对本次采购提出询问，请按以下方式联系。</w:t>
      </w:r>
    </w:p>
    <w:p w14:paraId="234B5845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kern w:val="0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1.采购人信息</w:t>
      </w:r>
    </w:p>
    <w:p w14:paraId="33C14E72">
      <w:pPr>
        <w:spacing w:line="360" w:lineRule="auto"/>
        <w:ind w:firstLine="560" w:firstLineChars="200"/>
        <w:rPr>
          <w:rFonts w:hint="default" w:ascii="仿宋" w:hAnsi="仿宋" w:eastAsia="仿宋" w:cs="仿宋"/>
          <w:color w:val="auto"/>
          <w:kern w:val="0"/>
          <w:sz w:val="28"/>
          <w:szCs w:val="28"/>
          <w:lang w:val="en-US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名称：阜阳市颍州区程集镇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bidi="zh-CN"/>
        </w:rPr>
        <w:t>程集居委会股份经济合作联合社</w:t>
      </w:r>
      <w:bookmarkStart w:id="1" w:name="_GoBack"/>
      <w:bookmarkEnd w:id="1"/>
    </w:p>
    <w:p w14:paraId="5403B8A1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kern w:val="0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地址：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zh-CN"/>
        </w:rPr>
        <w:t>阜阳市颍州区程集镇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　</w:t>
      </w:r>
    </w:p>
    <w:p w14:paraId="7BEA68AE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kern w:val="0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联系方式：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zh-CN"/>
        </w:rPr>
        <w:t xml:space="preserve">刘昆明 18325831132 </w:t>
      </w:r>
    </w:p>
    <w:p w14:paraId="5C68469D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kern w:val="0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2.采购代理机构信息</w:t>
      </w:r>
    </w:p>
    <w:p w14:paraId="5A4AA677">
      <w:pPr>
        <w:spacing w:line="360" w:lineRule="auto"/>
        <w:ind w:firstLine="560" w:firstLineChars="200"/>
        <w:rPr>
          <w:rFonts w:hint="default" w:ascii="仿宋" w:hAnsi="仿宋" w:eastAsia="仿宋" w:cs="仿宋"/>
          <w:color w:val="auto"/>
          <w:kern w:val="0"/>
          <w:sz w:val="28"/>
          <w:szCs w:val="28"/>
          <w:lang w:val="en-US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名称：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bidi="zh-CN"/>
        </w:rPr>
        <w:t>安徽纵横工程项目管理有限公司</w:t>
      </w:r>
    </w:p>
    <w:p w14:paraId="5F6A746C">
      <w:pPr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地址：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bidi="zh-CN"/>
        </w:rPr>
        <w:t>安徽省阜阳市颍州区蓝色雅典小区14幢105户</w:t>
      </w:r>
    </w:p>
    <w:p w14:paraId="0DF21140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kern w:val="0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联系方式：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zh-CN"/>
        </w:rPr>
        <w:t>李工18156863877</w:t>
      </w:r>
    </w:p>
    <w:p w14:paraId="5A370F2A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kern w:val="0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3.项目联系方式</w:t>
      </w:r>
    </w:p>
    <w:p w14:paraId="4D62C412">
      <w:pPr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项目联系人：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zh-CN"/>
        </w:rPr>
        <w:t>李工</w:t>
      </w:r>
    </w:p>
    <w:p w14:paraId="6A7AFB98">
      <w:pPr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电话：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zh-CN"/>
        </w:rPr>
        <w:t>18156863877</w:t>
      </w:r>
    </w:p>
    <w:p w14:paraId="044A696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NjM2U0YmQ4MDMyMzlkMWQzOTBkYmI2ODg2MThkMjYifQ=="/>
  </w:docVars>
  <w:rsids>
    <w:rsidRoot w:val="532D3A91"/>
    <w:rsid w:val="3A2061D2"/>
    <w:rsid w:val="532D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6">
    <w:name w:val="heading 1"/>
    <w:basedOn w:val="1"/>
    <w:next w:val="1"/>
    <w:qFormat/>
    <w:uiPriority w:val="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unhideWhenUsed/>
    <w:qFormat/>
    <w:uiPriority w:val="0"/>
    <w:pPr>
      <w:ind w:firstLine="420" w:firstLineChars="200"/>
    </w:pPr>
    <w:rPr>
      <w:szCs w:val="24"/>
    </w:rPr>
  </w:style>
  <w:style w:type="paragraph" w:styleId="3">
    <w:name w:val="Body Text Indent"/>
    <w:basedOn w:val="1"/>
    <w:next w:val="4"/>
    <w:unhideWhenUsed/>
    <w:qFormat/>
    <w:uiPriority w:val="0"/>
    <w:pPr>
      <w:spacing w:after="120"/>
      <w:ind w:left="420" w:leftChars="200"/>
    </w:p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cs="Arial"/>
      <w:szCs w:val="20"/>
    </w:rPr>
  </w:style>
  <w:style w:type="paragraph" w:styleId="5">
    <w:name w:val="List"/>
    <w:basedOn w:val="1"/>
    <w:qFormat/>
    <w:uiPriority w:val="0"/>
    <w:pPr>
      <w:ind w:left="420" w:hanging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1189</Words>
  <Characters>1353</Characters>
  <Lines>0</Lines>
  <Paragraphs>0</Paragraphs>
  <TotalTime>0</TotalTime>
  <ScaleCrop>false</ScaleCrop>
  <LinksUpToDate>false</LinksUpToDate>
  <CharactersWithSpaces>1365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2024-07-31T08:47:00Z</dcterms:created>
  <dc:creator>NTKO</dc:creator>
  <cp:lastModifiedBy>qzuser</cp:lastModifiedBy>
  <dcterms:modified xsi:type="dcterms:W3CDTF">2024-08-14T08:11:37Z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894FE15B4CC44D1B962C773C93298353_11</vt:lpwstr>
  </property>
</Properties>
</file>