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28"/>
          <w:szCs w:val="28"/>
        </w:rPr>
      </w:pPr>
      <w:r>
        <w:rPr>
          <w:rFonts w:hint="eastAsia" w:ascii="宋体" w:hAnsi="宋体" w:eastAsia="宋体" w:cs="宋体"/>
          <w:b/>
          <w:bCs/>
          <w:sz w:val="32"/>
          <w:szCs w:val="32"/>
        </w:rPr>
        <w:t>开标会议议程</w:t>
      </w:r>
    </w:p>
    <w:p>
      <w:pPr>
        <w:keepNext w:val="0"/>
        <w:keepLines w:val="0"/>
        <w:pageBreakBefore w:val="0"/>
        <w:widowControl w:val="0"/>
        <w:kinsoku/>
        <w:wordWrap/>
        <w:overflowPunct/>
        <w:topLinePunct w:val="0"/>
        <w:autoSpaceDE/>
        <w:autoSpaceDN/>
        <w:bidi w:val="0"/>
        <w:adjustRightInd/>
        <w:snapToGrid/>
        <w:spacing w:line="120" w:lineRule="auto"/>
        <w:textAlignment w:val="auto"/>
        <w:outlineLvl w:val="9"/>
        <w:rPr>
          <w:rFonts w:hint="eastAsia" w:ascii="宋体" w:hAnsi="宋体" w:eastAsia="宋体" w:cs="宋体"/>
          <w:sz w:val="28"/>
          <w:szCs w:val="28"/>
        </w:rPr>
      </w:pPr>
      <w:r>
        <w:rPr>
          <w:rFonts w:hint="eastAsia" w:ascii="宋体" w:hAnsi="宋体" w:eastAsia="宋体" w:cs="宋体"/>
          <w:sz w:val="28"/>
          <w:szCs w:val="28"/>
        </w:rPr>
        <w:t>各位</w:t>
      </w:r>
      <w:r>
        <w:rPr>
          <w:rFonts w:hint="eastAsia" w:ascii="宋体" w:hAnsi="宋体" w:eastAsia="宋体" w:cs="宋体"/>
          <w:sz w:val="28"/>
          <w:szCs w:val="28"/>
          <w:lang w:eastAsia="zh-CN"/>
        </w:rPr>
        <w:t>响应人</w:t>
      </w:r>
      <w:r>
        <w:rPr>
          <w:rFonts w:hint="eastAsia" w:ascii="宋体" w:hAnsi="宋体" w:eastAsia="宋体" w:cs="宋体"/>
          <w:sz w:val="28"/>
          <w:szCs w:val="28"/>
        </w:rPr>
        <w:t>代表，大家</w:t>
      </w:r>
      <w:r>
        <w:rPr>
          <w:rFonts w:hint="eastAsia" w:ascii="宋体" w:hAnsi="宋体" w:cs="宋体"/>
          <w:sz w:val="28"/>
          <w:szCs w:val="28"/>
          <w:lang w:val="en-US" w:eastAsia="zh-CN"/>
        </w:rPr>
        <w:t>下</w:t>
      </w:r>
      <w:r>
        <w:rPr>
          <w:rFonts w:hint="eastAsia" w:ascii="宋体" w:hAnsi="宋体" w:eastAsia="宋体" w:cs="宋体"/>
          <w:sz w:val="28"/>
          <w:szCs w:val="28"/>
          <w:lang w:eastAsia="zh-CN"/>
        </w:rPr>
        <w:t>午</w:t>
      </w:r>
      <w:r>
        <w:rPr>
          <w:rFonts w:hint="eastAsia" w:ascii="宋体" w:hAnsi="宋体" w:eastAsia="宋体" w:cs="宋体"/>
          <w:sz w:val="28"/>
          <w:szCs w:val="28"/>
        </w:rPr>
        <w:t>好：</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rPr>
        <w:t>现在是</w:t>
      </w:r>
      <w:r>
        <w:rPr>
          <w:rFonts w:hint="eastAsia" w:ascii="宋体" w:hAnsi="宋体" w:cs="宋体"/>
          <w:b/>
          <w:bCs/>
          <w:sz w:val="28"/>
          <w:szCs w:val="28"/>
          <w:u w:val="single"/>
          <w:lang w:eastAsia="zh-CN"/>
        </w:rPr>
        <w:t>2024年04月29日15点00分</w:t>
      </w:r>
      <w:bookmarkStart w:id="4" w:name="_GoBack"/>
      <w:bookmarkEnd w:id="4"/>
      <w:r>
        <w:rPr>
          <w:rFonts w:hint="eastAsia" w:ascii="宋体" w:hAnsi="宋体" w:eastAsia="宋体" w:cs="宋体"/>
          <w:sz w:val="28"/>
          <w:szCs w:val="28"/>
        </w:rPr>
        <w:t>，</w:t>
      </w:r>
      <w:r>
        <w:rPr>
          <w:rFonts w:hint="eastAsia" w:ascii="宋体" w:hAnsi="宋体" w:cs="宋体"/>
          <w:b/>
          <w:bCs/>
          <w:sz w:val="28"/>
          <w:szCs w:val="28"/>
          <w:u w:val="single"/>
          <w:lang w:eastAsia="zh-CN"/>
        </w:rPr>
        <w:t>界首市光武镇大刘寨维修及安装高杆灯项目</w:t>
      </w:r>
      <w:r>
        <w:rPr>
          <w:rFonts w:hint="eastAsia" w:ascii="宋体" w:hAnsi="宋体" w:cs="宋体"/>
          <w:sz w:val="28"/>
          <w:szCs w:val="28"/>
          <w:lang w:val="en-US" w:eastAsia="zh-CN"/>
        </w:rPr>
        <w:t>响应</w:t>
      </w:r>
      <w:r>
        <w:rPr>
          <w:rFonts w:hint="eastAsia" w:ascii="宋体" w:hAnsi="宋体" w:eastAsia="宋体" w:cs="宋体"/>
          <w:sz w:val="28"/>
          <w:szCs w:val="28"/>
        </w:rPr>
        <w:t>截止时间已到，凡此后递交的响应文件不再接收。截至目前，共收到响应文件</w:t>
      </w:r>
      <w:r>
        <w:rPr>
          <w:rFonts w:hint="eastAsia" w:ascii="宋体" w:hAnsi="宋体" w:cs="宋体"/>
          <w:i w:val="0"/>
          <w:iCs w:val="0"/>
          <w:sz w:val="28"/>
          <w:szCs w:val="28"/>
          <w:u w:val="single"/>
          <w:lang w:val="en-US" w:eastAsia="zh-CN"/>
        </w:rPr>
        <w:t xml:space="preserve">   </w:t>
      </w:r>
      <w:r>
        <w:rPr>
          <w:rFonts w:hint="eastAsia" w:ascii="宋体" w:hAnsi="宋体" w:eastAsia="宋体" w:cs="宋体"/>
          <w:b/>
          <w:bCs/>
          <w:sz w:val="28"/>
          <w:szCs w:val="28"/>
        </w:rPr>
        <w:t>份</w:t>
      </w:r>
      <w:r>
        <w:rPr>
          <w:rFonts w:hint="eastAsia" w:ascii="宋体" w:hAnsi="宋体" w:eastAsia="宋体" w:cs="宋体"/>
          <w:sz w:val="28"/>
          <w:szCs w:val="28"/>
        </w:rPr>
        <w:t>，符合法定程序和</w:t>
      </w:r>
      <w:r>
        <w:rPr>
          <w:rFonts w:hint="eastAsia" w:ascii="宋体" w:hAnsi="宋体" w:cs="宋体"/>
          <w:sz w:val="28"/>
          <w:szCs w:val="28"/>
          <w:lang w:eastAsia="zh-CN"/>
        </w:rPr>
        <w:t>本次</w:t>
      </w:r>
      <w:r>
        <w:rPr>
          <w:rFonts w:hint="eastAsia" w:ascii="宋体" w:hAnsi="宋体" w:cs="宋体"/>
          <w:sz w:val="28"/>
          <w:szCs w:val="28"/>
          <w:lang w:val="en-US" w:eastAsia="zh-CN"/>
        </w:rPr>
        <w:t>谈判</w:t>
      </w:r>
      <w:r>
        <w:rPr>
          <w:rFonts w:hint="eastAsia" w:ascii="宋体" w:hAnsi="宋体" w:cs="宋体"/>
          <w:sz w:val="28"/>
          <w:szCs w:val="28"/>
          <w:lang w:eastAsia="zh-CN"/>
        </w:rPr>
        <w:t>文件</w:t>
      </w:r>
      <w:r>
        <w:rPr>
          <w:rFonts w:hint="eastAsia" w:ascii="宋体" w:hAnsi="宋体" w:eastAsia="宋体" w:cs="宋体"/>
          <w:sz w:val="28"/>
          <w:szCs w:val="28"/>
        </w:rPr>
        <w:t>要求，可以开标，开标</w:t>
      </w:r>
      <w:r>
        <w:rPr>
          <w:rFonts w:hint="eastAsia" w:ascii="宋体" w:hAnsi="宋体" w:cs="宋体"/>
          <w:sz w:val="28"/>
          <w:szCs w:val="28"/>
          <w:lang w:eastAsia="zh-CN"/>
        </w:rPr>
        <w:t>会议</w:t>
      </w:r>
      <w:r>
        <w:rPr>
          <w:rFonts w:hint="eastAsia" w:ascii="宋体" w:hAnsi="宋体" w:eastAsia="宋体" w:cs="宋体"/>
          <w:sz w:val="28"/>
          <w:szCs w:val="28"/>
        </w:rPr>
        <w:t>现在开始！</w:t>
      </w:r>
      <w:r>
        <w:rPr>
          <w:rFonts w:hint="eastAsia" w:ascii="宋体" w:hAnsi="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120" w:lineRule="auto"/>
        <w:textAlignment w:val="auto"/>
        <w:outlineLvl w:val="9"/>
        <w:rPr>
          <w:rFonts w:hint="eastAsia" w:ascii="宋体" w:hAnsi="宋体" w:cs="宋体"/>
          <w:sz w:val="28"/>
          <w:szCs w:val="28"/>
          <w:lang w:eastAsia="zh-CN"/>
        </w:rPr>
      </w:pPr>
      <w:r>
        <w:rPr>
          <w:rFonts w:hint="eastAsia" w:ascii="宋体" w:hAnsi="宋体" w:eastAsia="宋体" w:cs="宋体"/>
          <w:b/>
          <w:bCs/>
          <w:sz w:val="28"/>
          <w:szCs w:val="28"/>
        </w:rPr>
        <w:t>会议第一项：</w:t>
      </w:r>
      <w:r>
        <w:rPr>
          <w:rFonts w:hint="eastAsia" w:ascii="宋体" w:hAnsi="宋体" w:eastAsia="宋体" w:cs="宋体"/>
          <w:sz w:val="28"/>
          <w:szCs w:val="28"/>
        </w:rPr>
        <w:t>宣读开标会议纪律</w:t>
      </w:r>
      <w:r>
        <w:rPr>
          <w:rFonts w:hint="eastAsia" w:ascii="宋体" w:hAnsi="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120" w:lineRule="auto"/>
        <w:textAlignment w:val="auto"/>
        <w:outlineLvl w:val="9"/>
        <w:rPr>
          <w:rFonts w:hint="eastAsia" w:ascii="宋体" w:hAnsi="宋体" w:cs="宋体"/>
          <w:sz w:val="28"/>
          <w:szCs w:val="28"/>
          <w:lang w:eastAsia="zh-CN"/>
        </w:rPr>
      </w:pPr>
      <w:r>
        <w:rPr>
          <w:rFonts w:hint="eastAsia" w:ascii="宋体" w:hAnsi="宋体" w:eastAsia="宋体" w:cs="宋体"/>
          <w:b/>
          <w:bCs/>
          <w:sz w:val="28"/>
          <w:szCs w:val="28"/>
        </w:rPr>
        <w:t>会议第二项：</w:t>
      </w:r>
      <w:r>
        <w:rPr>
          <w:rFonts w:hint="eastAsia" w:ascii="宋体" w:hAnsi="宋体" w:eastAsia="宋体" w:cs="宋体"/>
          <w:sz w:val="28"/>
          <w:szCs w:val="28"/>
        </w:rPr>
        <w:t>公布在</w:t>
      </w:r>
      <w:r>
        <w:rPr>
          <w:rFonts w:hint="eastAsia" w:ascii="宋体" w:hAnsi="宋体" w:cs="宋体"/>
          <w:sz w:val="28"/>
          <w:szCs w:val="28"/>
          <w:lang w:val="en-US" w:eastAsia="zh-CN"/>
        </w:rPr>
        <w:t>响应</w:t>
      </w:r>
      <w:r>
        <w:rPr>
          <w:rFonts w:hint="eastAsia" w:ascii="宋体" w:hAnsi="宋体" w:eastAsia="宋体" w:cs="宋体"/>
          <w:sz w:val="28"/>
          <w:szCs w:val="28"/>
        </w:rPr>
        <w:t>截止时间前递交</w:t>
      </w:r>
      <w:r>
        <w:rPr>
          <w:rFonts w:hint="eastAsia" w:ascii="宋体" w:hAnsi="宋体" w:cs="宋体"/>
          <w:sz w:val="28"/>
          <w:szCs w:val="28"/>
          <w:lang w:val="en-US" w:eastAsia="zh-CN"/>
        </w:rPr>
        <w:t>响应</w:t>
      </w:r>
      <w:r>
        <w:rPr>
          <w:rFonts w:hint="eastAsia" w:ascii="宋体" w:hAnsi="宋体" w:eastAsia="宋体" w:cs="宋体"/>
          <w:sz w:val="28"/>
          <w:szCs w:val="28"/>
        </w:rPr>
        <w:t>文件的</w:t>
      </w:r>
      <w:r>
        <w:rPr>
          <w:rFonts w:hint="eastAsia" w:ascii="宋体" w:hAnsi="宋体" w:cs="宋体"/>
          <w:sz w:val="28"/>
          <w:szCs w:val="28"/>
          <w:lang w:val="en-US" w:eastAsia="zh-CN"/>
        </w:rPr>
        <w:t>响应人</w:t>
      </w:r>
      <w:r>
        <w:rPr>
          <w:rFonts w:hint="eastAsia" w:ascii="宋体" w:hAnsi="宋体" w:eastAsia="宋体" w:cs="宋体"/>
          <w:sz w:val="28"/>
          <w:szCs w:val="28"/>
        </w:rPr>
        <w:t>名称，对递交</w:t>
      </w:r>
      <w:r>
        <w:rPr>
          <w:rFonts w:hint="eastAsia" w:ascii="宋体" w:hAnsi="宋体" w:cs="宋体"/>
          <w:sz w:val="28"/>
          <w:szCs w:val="28"/>
          <w:lang w:val="en-US" w:eastAsia="zh-CN"/>
        </w:rPr>
        <w:t>响应</w:t>
      </w:r>
      <w:r>
        <w:rPr>
          <w:rFonts w:hint="eastAsia" w:ascii="宋体" w:hAnsi="宋体" w:eastAsia="宋体" w:cs="宋体"/>
          <w:sz w:val="28"/>
          <w:szCs w:val="28"/>
        </w:rPr>
        <w:t>文件的</w:t>
      </w:r>
      <w:r>
        <w:rPr>
          <w:rFonts w:hint="eastAsia" w:ascii="宋体" w:hAnsi="宋体" w:cs="宋体"/>
          <w:sz w:val="28"/>
          <w:szCs w:val="28"/>
          <w:lang w:val="en-US" w:eastAsia="zh-CN"/>
        </w:rPr>
        <w:t>响应人</w:t>
      </w:r>
      <w:r>
        <w:rPr>
          <w:rFonts w:hint="eastAsia" w:ascii="宋体" w:hAnsi="宋体" w:eastAsia="宋体" w:cs="宋体"/>
          <w:sz w:val="28"/>
          <w:szCs w:val="28"/>
        </w:rPr>
        <w:t>点名确认是否到场，请</w:t>
      </w:r>
      <w:r>
        <w:rPr>
          <w:rFonts w:hint="eastAsia" w:ascii="宋体" w:hAnsi="宋体" w:cs="宋体"/>
          <w:sz w:val="28"/>
          <w:szCs w:val="28"/>
          <w:lang w:val="en-US" w:eastAsia="zh-CN"/>
        </w:rPr>
        <w:t>响应</w:t>
      </w:r>
      <w:r>
        <w:rPr>
          <w:rFonts w:hint="eastAsia" w:ascii="宋体" w:hAnsi="宋体" w:eastAsia="宋体" w:cs="宋体"/>
          <w:sz w:val="28"/>
          <w:szCs w:val="28"/>
        </w:rPr>
        <w:t>人代表举手示意。</w:t>
      </w:r>
    </w:p>
    <w:p>
      <w:pPr>
        <w:keepNext w:val="0"/>
        <w:keepLines w:val="0"/>
        <w:pageBreakBefore w:val="0"/>
        <w:widowControl w:val="0"/>
        <w:kinsoku/>
        <w:wordWrap/>
        <w:overflowPunct/>
        <w:topLinePunct w:val="0"/>
        <w:autoSpaceDE/>
        <w:autoSpaceDN/>
        <w:bidi w:val="0"/>
        <w:adjustRightInd/>
        <w:snapToGrid/>
        <w:spacing w:line="120" w:lineRule="auto"/>
        <w:textAlignment w:val="auto"/>
        <w:outlineLvl w:val="9"/>
        <w:rPr>
          <w:rFonts w:hint="eastAsia" w:ascii="宋体" w:hAnsi="宋体" w:eastAsia="宋体" w:cs="宋体"/>
          <w:sz w:val="28"/>
          <w:szCs w:val="28"/>
        </w:rPr>
      </w:pPr>
      <w:r>
        <w:rPr>
          <w:rFonts w:hint="eastAsia" w:ascii="宋体" w:hAnsi="宋体" w:eastAsia="宋体" w:cs="宋体"/>
          <w:b/>
          <w:bCs/>
          <w:sz w:val="28"/>
          <w:szCs w:val="28"/>
        </w:rPr>
        <w:t>会议第</w:t>
      </w:r>
      <w:r>
        <w:rPr>
          <w:rFonts w:hint="eastAsia" w:ascii="宋体" w:hAnsi="宋体" w:cs="宋体"/>
          <w:b/>
          <w:bCs/>
          <w:sz w:val="28"/>
          <w:szCs w:val="28"/>
          <w:lang w:eastAsia="zh-CN"/>
        </w:rPr>
        <w:t>三</w:t>
      </w:r>
      <w:r>
        <w:rPr>
          <w:rFonts w:hint="eastAsia" w:ascii="宋体" w:hAnsi="宋体" w:eastAsia="宋体" w:cs="宋体"/>
          <w:b/>
          <w:bCs/>
          <w:sz w:val="28"/>
          <w:szCs w:val="28"/>
        </w:rPr>
        <w:t>项：</w:t>
      </w:r>
      <w:r>
        <w:rPr>
          <w:rFonts w:hint="eastAsia" w:ascii="宋体" w:hAnsi="宋体" w:eastAsia="宋体" w:cs="宋体"/>
          <w:sz w:val="28"/>
          <w:szCs w:val="28"/>
        </w:rPr>
        <w:t>介绍参会人员。</w:t>
      </w:r>
    </w:p>
    <w:p>
      <w:pPr>
        <w:keepNext w:val="0"/>
        <w:keepLines w:val="0"/>
        <w:pageBreakBefore w:val="0"/>
        <w:widowControl w:val="0"/>
        <w:kinsoku/>
        <w:wordWrap/>
        <w:overflowPunct/>
        <w:topLinePunct w:val="0"/>
        <w:autoSpaceDE/>
        <w:autoSpaceDN/>
        <w:bidi w:val="0"/>
        <w:adjustRightInd/>
        <w:snapToGrid/>
        <w:spacing w:line="120" w:lineRule="auto"/>
        <w:textAlignment w:val="auto"/>
        <w:outlineLvl w:val="9"/>
        <w:rPr>
          <w:rFonts w:hint="eastAsia" w:ascii="宋体" w:hAnsi="宋体" w:cs="宋体"/>
          <w:i w:val="0"/>
          <w:iCs w:val="0"/>
          <w:sz w:val="28"/>
          <w:szCs w:val="28"/>
          <w:u w:val="none"/>
          <w:lang w:val="en-US" w:eastAsia="zh-CN"/>
        </w:rPr>
      </w:pPr>
      <w:r>
        <w:rPr>
          <w:rFonts w:hint="eastAsia" w:ascii="宋体" w:hAnsi="宋体" w:cs="宋体"/>
          <w:sz w:val="28"/>
          <w:szCs w:val="28"/>
          <w:lang w:eastAsia="zh-CN"/>
        </w:rPr>
        <w:t>参加本次开标会的业主方代表有：</w:t>
      </w:r>
      <w:r>
        <w:rPr>
          <w:rFonts w:hint="eastAsia" w:ascii="宋体" w:hAnsi="宋体" w:cs="宋体"/>
          <w:sz w:val="28"/>
          <w:szCs w:val="28"/>
          <w:u w:val="single"/>
          <w:lang w:val="en-US" w:eastAsia="zh-CN"/>
        </w:rPr>
        <w:t xml:space="preserve">       </w:t>
      </w:r>
      <w:r>
        <w:rPr>
          <w:rFonts w:hint="eastAsia" w:ascii="宋体" w:hAnsi="宋体" w:cs="宋体"/>
          <w:sz w:val="28"/>
          <w:szCs w:val="28"/>
          <w:u w:val="none"/>
          <w:lang w:val="en-US" w:eastAsia="zh-CN"/>
        </w:rPr>
        <w:t xml:space="preserve"> ，监督员：</w:t>
      </w:r>
      <w:r>
        <w:rPr>
          <w:rFonts w:hint="eastAsia" w:ascii="宋体" w:hAnsi="宋体" w:cs="宋体"/>
          <w:sz w:val="28"/>
          <w:szCs w:val="28"/>
          <w:u w:val="single"/>
          <w:lang w:val="en-US" w:eastAsia="zh-CN"/>
        </w:rPr>
        <w:t xml:space="preserve">      </w:t>
      </w:r>
      <w:r>
        <w:rPr>
          <w:rFonts w:hint="eastAsia" w:ascii="宋体" w:hAnsi="宋体" w:cs="宋体"/>
          <w:sz w:val="28"/>
          <w:szCs w:val="28"/>
          <w:u w:val="none"/>
          <w:lang w:val="en-US" w:eastAsia="zh-CN"/>
        </w:rPr>
        <w:t xml:space="preserve"> </w:t>
      </w:r>
      <w:r>
        <w:rPr>
          <w:rFonts w:hint="eastAsia" w:ascii="宋体" w:hAnsi="宋体" w:cs="宋体"/>
          <w:i w:val="0"/>
          <w:iCs w:val="0"/>
          <w:sz w:val="28"/>
          <w:szCs w:val="28"/>
          <w:u w:val="none"/>
          <w:lang w:val="en-US" w:eastAsia="zh-CN"/>
        </w:rPr>
        <w:t>以及</w:t>
      </w:r>
      <w:r>
        <w:rPr>
          <w:rFonts w:hint="eastAsia" w:ascii="宋体" w:hAnsi="宋体" w:cs="仿宋_GB2312"/>
          <w:color w:val="000000"/>
          <w:sz w:val="28"/>
          <w:szCs w:val="28"/>
          <w:u w:val="single"/>
          <w:lang w:eastAsia="zh-CN"/>
        </w:rPr>
        <w:t>安徽省正煦工程项目管理有限公司</w:t>
      </w:r>
      <w:r>
        <w:rPr>
          <w:rFonts w:hint="eastAsia" w:ascii="宋体" w:hAnsi="宋体" w:cs="宋体"/>
          <w:i w:val="0"/>
          <w:iCs w:val="0"/>
          <w:sz w:val="28"/>
          <w:szCs w:val="28"/>
          <w:u w:val="none"/>
          <w:lang w:val="en-US" w:eastAsia="zh-CN"/>
        </w:rPr>
        <w:t>的工作人员。</w:t>
      </w:r>
    </w:p>
    <w:p>
      <w:pPr>
        <w:keepNext w:val="0"/>
        <w:keepLines w:val="0"/>
        <w:pageBreakBefore w:val="0"/>
        <w:widowControl w:val="0"/>
        <w:kinsoku/>
        <w:wordWrap/>
        <w:overflowPunct/>
        <w:topLinePunct w:val="0"/>
        <w:autoSpaceDE/>
        <w:autoSpaceDN/>
        <w:bidi w:val="0"/>
        <w:adjustRightInd/>
        <w:snapToGrid/>
        <w:spacing w:line="120" w:lineRule="auto"/>
        <w:textAlignment w:val="auto"/>
        <w:outlineLvl w:val="9"/>
        <w:rPr>
          <w:rFonts w:hint="eastAsia" w:ascii="宋体" w:hAnsi="宋体" w:cs="宋体"/>
          <w:b w:val="0"/>
          <w:bCs w:val="0"/>
          <w:i w:val="0"/>
          <w:iCs w:val="0"/>
          <w:sz w:val="28"/>
          <w:szCs w:val="28"/>
          <w:u w:val="none"/>
          <w:lang w:val="en-US" w:eastAsia="zh-CN"/>
        </w:rPr>
      </w:pPr>
      <w:r>
        <w:rPr>
          <w:rFonts w:hint="eastAsia" w:ascii="宋体" w:hAnsi="宋体" w:cs="宋体"/>
          <w:b/>
          <w:bCs/>
          <w:i w:val="0"/>
          <w:iCs w:val="0"/>
          <w:sz w:val="28"/>
          <w:szCs w:val="28"/>
          <w:u w:val="none"/>
          <w:lang w:val="en-US" w:eastAsia="zh-CN"/>
        </w:rPr>
        <w:t>会议第四项：</w:t>
      </w:r>
      <w:r>
        <w:rPr>
          <w:rFonts w:hint="eastAsia" w:ascii="宋体" w:hAnsi="宋体" w:cs="宋体"/>
          <w:b w:val="0"/>
          <w:bCs w:val="0"/>
          <w:i w:val="0"/>
          <w:iCs w:val="0"/>
          <w:sz w:val="28"/>
          <w:szCs w:val="28"/>
          <w:u w:val="none"/>
          <w:lang w:val="en-US" w:eastAsia="zh-CN"/>
        </w:rPr>
        <w:t>响应文件密封性检查，由响应人各自检查各自响应文件密封性，并签字确认。</w:t>
      </w:r>
    </w:p>
    <w:p>
      <w:pPr>
        <w:pStyle w:val="2"/>
        <w:ind w:left="0" w:leftChars="0" w:firstLine="0" w:firstLineChars="0"/>
        <w:rPr>
          <w:rFonts w:hint="eastAsia" w:ascii="宋体" w:hAnsi="宋体" w:cs="宋体"/>
          <w:b w:val="0"/>
          <w:bCs w:val="0"/>
          <w:i w:val="0"/>
          <w:iCs w:val="0"/>
          <w:sz w:val="28"/>
          <w:szCs w:val="28"/>
          <w:u w:val="none"/>
          <w:lang w:val="en-US" w:eastAsia="zh-CN"/>
        </w:rPr>
      </w:pPr>
      <w:r>
        <w:rPr>
          <w:rFonts w:hint="eastAsia" w:ascii="宋体" w:hAnsi="宋体" w:cs="宋体"/>
          <w:b/>
          <w:bCs/>
          <w:i w:val="0"/>
          <w:iCs w:val="0"/>
          <w:sz w:val="28"/>
          <w:szCs w:val="28"/>
          <w:u w:val="none"/>
          <w:lang w:val="en-US" w:eastAsia="zh-CN"/>
        </w:rPr>
        <w:t>会议第五项：</w:t>
      </w:r>
      <w:r>
        <w:rPr>
          <w:rFonts w:hint="eastAsia" w:ascii="宋体" w:hAnsi="宋体" w:cs="宋体"/>
          <w:b w:val="0"/>
          <w:bCs w:val="0"/>
          <w:i w:val="0"/>
          <w:iCs w:val="0"/>
          <w:sz w:val="28"/>
          <w:szCs w:val="28"/>
          <w:u w:val="none"/>
          <w:lang w:val="en-US" w:eastAsia="zh-CN"/>
        </w:rPr>
        <w:t>宣布谈判顺序，按响应文件递交的先后顺序进行谈判。</w:t>
      </w:r>
    </w:p>
    <w:p>
      <w:pPr>
        <w:keepNext w:val="0"/>
        <w:keepLines w:val="0"/>
        <w:pageBreakBefore w:val="0"/>
        <w:widowControl w:val="0"/>
        <w:kinsoku/>
        <w:wordWrap/>
        <w:overflowPunct/>
        <w:topLinePunct w:val="0"/>
        <w:autoSpaceDE/>
        <w:autoSpaceDN/>
        <w:bidi w:val="0"/>
        <w:adjustRightInd/>
        <w:snapToGrid/>
        <w:spacing w:line="120" w:lineRule="auto"/>
        <w:textAlignment w:val="auto"/>
        <w:outlineLvl w:val="9"/>
        <w:rPr>
          <w:rFonts w:hint="eastAsia" w:ascii="宋体" w:hAnsi="宋体" w:eastAsia="宋体" w:cs="宋体"/>
          <w:sz w:val="28"/>
          <w:szCs w:val="28"/>
        </w:rPr>
      </w:pPr>
      <w:r>
        <w:rPr>
          <w:rFonts w:hint="eastAsia" w:ascii="宋体" w:hAnsi="宋体" w:cs="宋体"/>
          <w:b/>
          <w:bCs/>
          <w:i w:val="0"/>
          <w:iCs w:val="0"/>
          <w:sz w:val="28"/>
          <w:szCs w:val="28"/>
          <w:u w:val="none"/>
          <w:lang w:val="en-US" w:eastAsia="zh-CN"/>
        </w:rPr>
        <w:t>会议第六项：</w:t>
      </w:r>
      <w:r>
        <w:rPr>
          <w:rFonts w:hint="eastAsia" w:ascii="宋体" w:hAnsi="宋体" w:eastAsia="宋体" w:cs="宋体"/>
          <w:sz w:val="28"/>
          <w:szCs w:val="28"/>
        </w:rPr>
        <w:t>各</w:t>
      </w:r>
      <w:r>
        <w:rPr>
          <w:rFonts w:hint="eastAsia" w:ascii="宋体" w:hAnsi="宋体" w:cs="宋体"/>
          <w:sz w:val="28"/>
          <w:szCs w:val="28"/>
          <w:lang w:val="en-US" w:eastAsia="zh-CN"/>
        </w:rPr>
        <w:t>响应</w:t>
      </w:r>
      <w:r>
        <w:rPr>
          <w:rFonts w:hint="eastAsia" w:ascii="宋体" w:hAnsi="宋体" w:eastAsia="宋体" w:cs="宋体"/>
          <w:sz w:val="28"/>
          <w:szCs w:val="28"/>
        </w:rPr>
        <w:t>人对开标会议过程有无异议，如有异议可现场（法定代表人或授权委托人签字）提出，如无异议，则后期针对开标过程的异议和投诉不予受理。</w:t>
      </w:r>
    </w:p>
    <w:p>
      <w:pPr>
        <w:keepNext w:val="0"/>
        <w:keepLines w:val="0"/>
        <w:pageBreakBefore w:val="0"/>
        <w:widowControl w:val="0"/>
        <w:kinsoku/>
        <w:wordWrap/>
        <w:overflowPunct/>
        <w:topLinePunct w:val="0"/>
        <w:autoSpaceDE/>
        <w:autoSpaceDN/>
        <w:bidi w:val="0"/>
        <w:adjustRightInd/>
        <w:snapToGrid/>
        <w:spacing w:line="120" w:lineRule="auto"/>
        <w:textAlignment w:val="auto"/>
        <w:outlineLvl w:val="9"/>
        <w:rPr>
          <w:rFonts w:hint="eastAsia" w:ascii="宋体" w:hAnsi="宋体" w:eastAsia="宋体" w:cs="宋体"/>
          <w:sz w:val="28"/>
          <w:szCs w:val="28"/>
        </w:rPr>
      </w:pPr>
      <w:r>
        <w:rPr>
          <w:rFonts w:hint="eastAsia" w:ascii="宋体" w:hAnsi="宋体" w:cs="宋体"/>
          <w:b/>
          <w:bCs/>
          <w:sz w:val="28"/>
          <w:szCs w:val="28"/>
          <w:lang w:eastAsia="zh-CN"/>
        </w:rPr>
        <w:t>会议第</w:t>
      </w:r>
      <w:r>
        <w:rPr>
          <w:rFonts w:hint="eastAsia" w:ascii="宋体" w:hAnsi="宋体" w:cs="宋体"/>
          <w:b/>
          <w:bCs/>
          <w:sz w:val="28"/>
          <w:szCs w:val="28"/>
          <w:lang w:val="en-US" w:eastAsia="zh-CN"/>
        </w:rPr>
        <w:t>七</w:t>
      </w:r>
      <w:r>
        <w:rPr>
          <w:rFonts w:hint="eastAsia" w:ascii="宋体" w:hAnsi="宋体" w:cs="宋体"/>
          <w:b/>
          <w:bCs/>
          <w:sz w:val="28"/>
          <w:szCs w:val="28"/>
          <w:lang w:eastAsia="zh-CN"/>
        </w:rPr>
        <w:t>项：</w:t>
      </w:r>
      <w:r>
        <w:rPr>
          <w:rFonts w:hint="eastAsia" w:ascii="宋体" w:hAnsi="宋体" w:eastAsia="宋体" w:cs="宋体"/>
          <w:sz w:val="28"/>
          <w:szCs w:val="28"/>
        </w:rPr>
        <w:t>休会,评审阶段。各位</w:t>
      </w:r>
      <w:r>
        <w:rPr>
          <w:rFonts w:hint="eastAsia" w:ascii="宋体" w:hAnsi="宋体" w:cs="宋体"/>
          <w:sz w:val="28"/>
          <w:szCs w:val="28"/>
          <w:lang w:val="en-US" w:eastAsia="zh-CN"/>
        </w:rPr>
        <w:t>响应</w:t>
      </w:r>
      <w:r>
        <w:rPr>
          <w:rFonts w:hint="eastAsia" w:ascii="宋体" w:hAnsi="宋体" w:eastAsia="宋体" w:cs="宋体"/>
          <w:sz w:val="28"/>
          <w:szCs w:val="28"/>
        </w:rPr>
        <w:t>人</w:t>
      </w:r>
      <w:r>
        <w:rPr>
          <w:rFonts w:hint="eastAsia" w:ascii="宋体" w:hAnsi="宋体" w:cs="宋体"/>
          <w:sz w:val="28"/>
          <w:szCs w:val="28"/>
          <w:lang w:eastAsia="zh-CN"/>
        </w:rPr>
        <w:t>在外</w:t>
      </w:r>
      <w:r>
        <w:rPr>
          <w:rFonts w:hint="eastAsia" w:ascii="宋体" w:hAnsi="宋体" w:eastAsia="宋体" w:cs="宋体"/>
          <w:sz w:val="28"/>
          <w:szCs w:val="28"/>
        </w:rPr>
        <w:t>等候，不要远离保持通讯畅通。</w:t>
      </w:r>
    </w:p>
    <w:p>
      <w:pPr>
        <w:keepNext w:val="0"/>
        <w:keepLines w:val="0"/>
        <w:pageBreakBefore w:val="0"/>
        <w:widowControl w:val="0"/>
        <w:kinsoku/>
        <w:wordWrap/>
        <w:overflowPunct/>
        <w:topLinePunct w:val="0"/>
        <w:autoSpaceDE/>
        <w:autoSpaceDN/>
        <w:bidi w:val="0"/>
        <w:adjustRightInd/>
        <w:snapToGrid/>
        <w:spacing w:line="120" w:lineRule="auto"/>
        <w:textAlignment w:val="auto"/>
        <w:outlineLvl w:val="9"/>
        <w:rPr>
          <w:rFonts w:hint="eastAsia" w:ascii="宋体" w:hAnsi="宋体" w:eastAsia="宋体" w:cs="宋体"/>
          <w:sz w:val="28"/>
          <w:szCs w:val="28"/>
        </w:rPr>
      </w:pPr>
      <w:r>
        <w:rPr>
          <w:rFonts w:hint="eastAsia" w:ascii="宋体" w:hAnsi="宋体" w:cs="宋体"/>
          <w:b/>
          <w:bCs/>
          <w:sz w:val="28"/>
          <w:szCs w:val="28"/>
          <w:lang w:val="en-US" w:eastAsia="zh-CN"/>
        </w:rPr>
        <w:t>会议第八项：</w:t>
      </w:r>
      <w:r>
        <w:rPr>
          <w:rFonts w:hint="eastAsia" w:ascii="宋体" w:hAnsi="宋体" w:eastAsia="宋体" w:cs="宋体"/>
          <w:sz w:val="28"/>
          <w:szCs w:val="28"/>
        </w:rPr>
        <w:t>复会，</w:t>
      </w:r>
      <w:r>
        <w:rPr>
          <w:rFonts w:hint="eastAsia" w:ascii="宋体" w:hAnsi="宋体" w:cs="宋体"/>
          <w:sz w:val="28"/>
          <w:szCs w:val="28"/>
          <w:lang w:eastAsia="zh-CN"/>
        </w:rPr>
        <w:t>宣布</w:t>
      </w:r>
      <w:r>
        <w:rPr>
          <w:rFonts w:hint="eastAsia" w:ascii="宋体" w:hAnsi="宋体" w:cs="宋体"/>
          <w:sz w:val="28"/>
          <w:szCs w:val="28"/>
          <w:lang w:val="en-US" w:eastAsia="zh-CN"/>
        </w:rPr>
        <w:t>谈判</w:t>
      </w:r>
      <w:r>
        <w:rPr>
          <w:rFonts w:hint="eastAsia" w:ascii="宋体" w:hAnsi="宋体" w:cs="宋体"/>
          <w:sz w:val="28"/>
          <w:szCs w:val="28"/>
          <w:lang w:eastAsia="zh-CN"/>
        </w:rPr>
        <w:t>小组</w:t>
      </w:r>
      <w:r>
        <w:rPr>
          <w:rFonts w:hint="eastAsia" w:ascii="宋体" w:hAnsi="宋体" w:eastAsia="宋体" w:cs="宋体"/>
          <w:sz w:val="28"/>
          <w:szCs w:val="28"/>
        </w:rPr>
        <w:t>评审结果。</w:t>
      </w:r>
    </w:p>
    <w:p>
      <w:pPr>
        <w:jc w:val="center"/>
        <w:rPr>
          <w:rFonts w:hint="eastAsia" w:ascii="宋体" w:hAnsi="宋体" w:eastAsia="宋体" w:cs="宋体"/>
          <w:b/>
          <w:bCs/>
          <w:sz w:val="32"/>
          <w:szCs w:val="32"/>
        </w:rPr>
      </w:pPr>
    </w:p>
    <w:p>
      <w:pPr>
        <w:jc w:val="center"/>
        <w:rPr>
          <w:rFonts w:hint="eastAsia" w:ascii="宋体" w:hAnsi="宋体" w:eastAsia="宋体" w:cs="宋体"/>
          <w:sz w:val="28"/>
          <w:szCs w:val="28"/>
        </w:rPr>
      </w:pPr>
      <w:r>
        <w:rPr>
          <w:rFonts w:hint="eastAsia" w:ascii="宋体" w:hAnsi="宋体" w:eastAsia="宋体" w:cs="宋体"/>
          <w:b/>
          <w:bCs/>
          <w:sz w:val="32"/>
          <w:szCs w:val="32"/>
        </w:rPr>
        <w:t>开标会议纪律</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为维护开标会议秩序，确保开标工作的严肃性、公正性，现宣布开标会议纪律：</w:t>
      </w:r>
    </w:p>
    <w:p>
      <w:pPr>
        <w:rPr>
          <w:rFonts w:hint="eastAsia" w:ascii="宋体" w:hAnsi="宋体" w:eastAsia="宋体" w:cs="宋体"/>
          <w:sz w:val="28"/>
          <w:szCs w:val="28"/>
        </w:rPr>
      </w:pPr>
      <w:r>
        <w:rPr>
          <w:rFonts w:hint="eastAsia" w:ascii="宋体" w:hAnsi="宋体" w:eastAsia="宋体" w:cs="宋体"/>
          <w:sz w:val="28"/>
          <w:szCs w:val="28"/>
        </w:rPr>
        <w:t>一、开标会议按既定的开标程序进行，任何人不得以任何理由改变开标程序及内容。</w:t>
      </w:r>
    </w:p>
    <w:p>
      <w:pPr>
        <w:rPr>
          <w:rFonts w:hint="eastAsia" w:ascii="宋体" w:hAnsi="宋体" w:eastAsia="宋体" w:cs="宋体"/>
          <w:sz w:val="28"/>
          <w:szCs w:val="28"/>
        </w:rPr>
      </w:pPr>
      <w:r>
        <w:rPr>
          <w:rFonts w:hint="eastAsia" w:ascii="宋体" w:hAnsi="宋体" w:eastAsia="宋体" w:cs="宋体"/>
          <w:sz w:val="28"/>
          <w:szCs w:val="28"/>
        </w:rPr>
        <w:t>二、与投标无关的人员不得进场。参加会议人员要自觉维护会场秩序、不得随意进出会场，不得大声喧哗，参加会议人员须关闭通讯工具。</w:t>
      </w:r>
    </w:p>
    <w:p>
      <w:pPr>
        <w:rPr>
          <w:rFonts w:hint="eastAsia" w:ascii="宋体" w:hAnsi="宋体" w:eastAsia="宋体" w:cs="宋体"/>
          <w:sz w:val="28"/>
          <w:szCs w:val="28"/>
        </w:rPr>
      </w:pPr>
      <w:r>
        <w:rPr>
          <w:rFonts w:hint="eastAsia" w:ascii="宋体" w:hAnsi="宋体" w:eastAsia="宋体" w:cs="宋体"/>
          <w:sz w:val="28"/>
          <w:szCs w:val="28"/>
        </w:rPr>
        <w:t>三、与会人员要保持会场内的卫生，爱护场内物品。</w:t>
      </w:r>
    </w:p>
    <w:p>
      <w:pPr>
        <w:rPr>
          <w:rFonts w:hint="eastAsia" w:ascii="宋体" w:hAnsi="宋体" w:cs="宋体"/>
          <w:sz w:val="28"/>
          <w:szCs w:val="28"/>
          <w:lang w:eastAsia="zh-CN"/>
        </w:rPr>
      </w:pPr>
      <w:r>
        <w:rPr>
          <w:rFonts w:hint="eastAsia" w:ascii="宋体" w:hAnsi="宋体" w:eastAsia="宋体" w:cs="宋体"/>
          <w:sz w:val="28"/>
          <w:szCs w:val="28"/>
        </w:rPr>
        <w:t>四、若发现有围标、串标现象将严肃处理，并取消本项目的投标资格</w:t>
      </w:r>
      <w:r>
        <w:rPr>
          <w:rFonts w:hint="eastAsia" w:ascii="宋体" w:hAnsi="宋体" w:cs="宋体"/>
          <w:sz w:val="28"/>
          <w:szCs w:val="28"/>
          <w:lang w:eastAsia="zh-CN"/>
        </w:rPr>
        <w:t>。</w:t>
      </w:r>
    </w:p>
    <w:p>
      <w:pPr>
        <w:rPr>
          <w:rFonts w:hint="eastAsia" w:ascii="宋体" w:hAnsi="宋体" w:eastAsia="宋体" w:cs="宋体"/>
          <w:sz w:val="28"/>
          <w:szCs w:val="28"/>
        </w:rPr>
      </w:pPr>
      <w:r>
        <w:rPr>
          <w:rFonts w:hint="eastAsia" w:ascii="宋体" w:hAnsi="宋体" w:eastAsia="宋体" w:cs="宋体"/>
          <w:sz w:val="28"/>
          <w:szCs w:val="28"/>
        </w:rPr>
        <w:t>五、违反开标会议纪律的，按违反招标投标管理的有关规定处理；性质严重的，移交司法机关处理。</w:t>
      </w:r>
    </w:p>
    <w:p>
      <w:pPr>
        <w:rPr>
          <w:rFonts w:hint="eastAsia" w:ascii="宋体" w:hAnsi="宋体" w:eastAsia="宋体" w:cs="宋体"/>
          <w:sz w:val="28"/>
          <w:szCs w:val="28"/>
        </w:rPr>
      </w:pPr>
    </w:p>
    <w:p>
      <w:pPr>
        <w:rPr>
          <w:rFonts w:hint="eastAsia" w:ascii="宋体" w:hAnsi="宋体" w:eastAsia="宋体" w:cs="宋体"/>
          <w:sz w:val="28"/>
          <w:szCs w:val="28"/>
        </w:rPr>
      </w:pPr>
    </w:p>
    <w:p/>
    <w:p>
      <w:pPr>
        <w:pStyle w:val="2"/>
      </w:pPr>
    </w:p>
    <w:p/>
    <w:p>
      <w:pPr>
        <w:pStyle w:val="2"/>
      </w:pPr>
    </w:p>
    <w:p/>
    <w:p>
      <w:pPr>
        <w:pStyle w:val="2"/>
      </w:pPr>
    </w:p>
    <w:p/>
    <w:p>
      <w:pPr>
        <w:pStyle w:val="2"/>
      </w:pPr>
    </w:p>
    <w:p/>
    <w:p>
      <w:pPr>
        <w:pStyle w:val="2"/>
      </w:pPr>
    </w:p>
    <w:p/>
    <w:p>
      <w:pPr>
        <w:pStyle w:val="2"/>
      </w:pPr>
    </w:p>
    <w:p/>
    <w:p>
      <w:pPr>
        <w:pStyle w:val="2"/>
      </w:pPr>
    </w:p>
    <w:p>
      <w:pPr>
        <w:sectPr>
          <w:pgSz w:w="11906" w:h="16838"/>
          <w:pgMar w:top="1440" w:right="1800" w:bottom="1440" w:left="1800" w:header="851" w:footer="992" w:gutter="0"/>
          <w:cols w:space="425" w:num="1"/>
          <w:docGrid w:type="lines" w:linePitch="312" w:charSpace="0"/>
        </w:sectPr>
      </w:pPr>
    </w:p>
    <w:p>
      <w:pPr>
        <w:pStyle w:val="5"/>
        <w:jc w:val="center"/>
        <w:rPr>
          <w:rFonts w:hint="eastAsia"/>
        </w:rPr>
      </w:pPr>
      <w:r>
        <w:rPr>
          <w:rFonts w:hint="eastAsia"/>
        </w:rPr>
        <w:t>评标专家承诺书</w:t>
      </w:r>
    </w:p>
    <w:p>
      <w:pPr>
        <w:rPr>
          <w:rFonts w:hint="eastAsia" w:ascii="宋体" w:hAnsi="宋体" w:eastAsia="宋体" w:cs="宋体"/>
          <w:sz w:val="28"/>
          <w:szCs w:val="28"/>
        </w:rPr>
      </w:pPr>
      <w:r>
        <w:rPr>
          <w:rFonts w:hint="eastAsia" w:ascii="宋体" w:hAnsi="宋体" w:eastAsia="宋体" w:cs="宋体"/>
          <w:sz w:val="28"/>
          <w:szCs w:val="28"/>
        </w:rPr>
        <w:t xml:space="preserve">    受</w:t>
      </w:r>
      <w:r>
        <w:rPr>
          <w:rFonts w:hint="eastAsia" w:ascii="宋体" w:hAnsi="宋体" w:cs="宋体"/>
          <w:b/>
          <w:bCs/>
          <w:sz w:val="28"/>
          <w:szCs w:val="28"/>
          <w:u w:val="single"/>
          <w:lang w:eastAsia="zh-CN"/>
        </w:rPr>
        <w:t>界首市光武镇</w:t>
      </w:r>
      <w:r>
        <w:rPr>
          <w:rFonts w:hint="eastAsia" w:ascii="宋体" w:hAnsi="宋体" w:cs="宋体"/>
          <w:b/>
          <w:bCs/>
          <w:sz w:val="28"/>
          <w:szCs w:val="28"/>
          <w:u w:val="single"/>
          <w:lang w:val="en-US" w:eastAsia="zh-CN"/>
        </w:rPr>
        <w:t>人民政府</w:t>
      </w:r>
      <w:r>
        <w:rPr>
          <w:rFonts w:hint="eastAsia" w:ascii="宋体" w:hAnsi="宋体" w:cs="宋体"/>
          <w:sz w:val="28"/>
          <w:szCs w:val="28"/>
          <w:lang w:val="en-US" w:eastAsia="zh-CN"/>
        </w:rPr>
        <w:t>委托</w:t>
      </w:r>
      <w:r>
        <w:rPr>
          <w:rFonts w:hint="eastAsia" w:ascii="宋体" w:hAnsi="宋体" w:eastAsia="宋体" w:cs="宋体"/>
          <w:sz w:val="28"/>
          <w:szCs w:val="28"/>
        </w:rPr>
        <w:t>，担任现在是</w:t>
      </w:r>
      <w:r>
        <w:rPr>
          <w:rFonts w:hint="eastAsia" w:ascii="宋体" w:hAnsi="宋体" w:cs="宋体"/>
          <w:b/>
          <w:bCs/>
          <w:sz w:val="28"/>
          <w:szCs w:val="28"/>
          <w:u w:val="single"/>
          <w:lang w:eastAsia="zh-CN"/>
        </w:rPr>
        <w:t>界首市光武镇大刘寨维修及安装高杆灯项目</w:t>
      </w:r>
      <w:r>
        <w:rPr>
          <w:rFonts w:hint="eastAsia" w:ascii="宋体" w:hAnsi="宋体" w:cs="宋体"/>
          <w:sz w:val="28"/>
          <w:szCs w:val="28"/>
          <w:lang w:val="en-US" w:eastAsia="zh-CN"/>
        </w:rPr>
        <w:t>评标委员会</w:t>
      </w:r>
      <w:r>
        <w:rPr>
          <w:rFonts w:hint="eastAsia" w:ascii="宋体" w:hAnsi="宋体" w:cs="宋体"/>
          <w:sz w:val="28"/>
          <w:szCs w:val="28"/>
          <w:lang w:eastAsia="zh-CN"/>
        </w:rPr>
        <w:t>成员</w:t>
      </w:r>
      <w:r>
        <w:rPr>
          <w:rFonts w:hint="eastAsia" w:ascii="宋体" w:hAnsi="宋体" w:eastAsia="宋体" w:cs="宋体"/>
          <w:sz w:val="28"/>
          <w:szCs w:val="28"/>
        </w:rPr>
        <w:t>，本人现郑重声明如下：</w:t>
      </w:r>
    </w:p>
    <w:p>
      <w:pPr>
        <w:rPr>
          <w:rFonts w:hint="eastAsia" w:ascii="宋体" w:hAnsi="宋体" w:eastAsia="宋体" w:cs="宋体"/>
          <w:sz w:val="28"/>
          <w:szCs w:val="28"/>
        </w:rPr>
      </w:pPr>
      <w:r>
        <w:rPr>
          <w:rFonts w:hint="eastAsia" w:ascii="宋体" w:hAnsi="宋体" w:eastAsia="宋体" w:cs="宋体"/>
          <w:sz w:val="28"/>
          <w:szCs w:val="28"/>
        </w:rPr>
        <w:t>1、本人与</w:t>
      </w:r>
      <w:r>
        <w:rPr>
          <w:rFonts w:hint="eastAsia" w:ascii="宋体" w:hAnsi="宋体" w:cs="宋体"/>
          <w:sz w:val="28"/>
          <w:szCs w:val="28"/>
          <w:lang w:val="en-US" w:eastAsia="zh-CN"/>
        </w:rPr>
        <w:t>供应商</w:t>
      </w:r>
      <w:r>
        <w:rPr>
          <w:rFonts w:hint="eastAsia" w:ascii="宋体" w:hAnsi="宋体" w:eastAsia="宋体" w:cs="宋体"/>
          <w:sz w:val="28"/>
          <w:szCs w:val="28"/>
        </w:rPr>
        <w:t>无任何利害关系，不受主观因素干扰；</w:t>
      </w:r>
    </w:p>
    <w:p>
      <w:pPr>
        <w:rPr>
          <w:rFonts w:hint="eastAsia" w:ascii="宋体" w:hAnsi="宋体" w:eastAsia="宋体" w:cs="宋体"/>
          <w:sz w:val="28"/>
          <w:szCs w:val="28"/>
        </w:rPr>
      </w:pPr>
      <w:r>
        <w:rPr>
          <w:rFonts w:hint="eastAsia" w:ascii="宋体" w:hAnsi="宋体" w:eastAsia="宋体" w:cs="宋体"/>
          <w:sz w:val="28"/>
          <w:szCs w:val="28"/>
        </w:rPr>
        <w:t>2、本人愿意自觉遵守评标纪律，评标期间不与</w:t>
      </w:r>
      <w:r>
        <w:rPr>
          <w:rFonts w:hint="eastAsia" w:ascii="宋体" w:hAnsi="宋体" w:cs="宋体"/>
          <w:sz w:val="28"/>
          <w:szCs w:val="28"/>
          <w:lang w:val="en-US" w:eastAsia="zh-CN"/>
        </w:rPr>
        <w:t>供应商</w:t>
      </w:r>
      <w:r>
        <w:rPr>
          <w:rFonts w:hint="eastAsia" w:ascii="宋体" w:hAnsi="宋体" w:eastAsia="宋体" w:cs="宋体"/>
          <w:sz w:val="28"/>
          <w:szCs w:val="28"/>
        </w:rPr>
        <w:t>及</w:t>
      </w:r>
      <w:r>
        <w:rPr>
          <w:rFonts w:hint="eastAsia" w:ascii="宋体" w:hAnsi="宋体" w:cs="宋体"/>
          <w:sz w:val="28"/>
          <w:szCs w:val="28"/>
          <w:lang w:val="en-US" w:eastAsia="zh-CN"/>
        </w:rPr>
        <w:t>评标委员会</w:t>
      </w:r>
      <w:r>
        <w:rPr>
          <w:rFonts w:hint="eastAsia" w:ascii="宋体" w:hAnsi="宋体" w:eastAsia="宋体" w:cs="宋体"/>
          <w:sz w:val="28"/>
          <w:szCs w:val="28"/>
        </w:rPr>
        <w:t>之外的人员私下交换意见，评标相关资料不带离评标场所，评标结束后，对有关评标的情况予以保密；</w:t>
      </w:r>
    </w:p>
    <w:p>
      <w:pPr>
        <w:rPr>
          <w:rFonts w:hint="eastAsia" w:ascii="宋体" w:hAnsi="宋体" w:eastAsia="宋体" w:cs="宋体"/>
          <w:sz w:val="28"/>
          <w:szCs w:val="28"/>
        </w:rPr>
      </w:pPr>
      <w:r>
        <w:rPr>
          <w:rFonts w:hint="eastAsia" w:ascii="宋体" w:hAnsi="宋体" w:eastAsia="宋体" w:cs="宋体"/>
          <w:sz w:val="28"/>
          <w:szCs w:val="28"/>
        </w:rPr>
        <w:t>3、本人能够客观公正的履行评委职责，遵守职业道德，遵循“公平、公正、科学、择优”的评标原则，严格按照</w:t>
      </w:r>
      <w:r>
        <w:rPr>
          <w:rFonts w:hint="eastAsia" w:ascii="宋体" w:hAnsi="宋体" w:cs="宋体"/>
          <w:sz w:val="28"/>
          <w:szCs w:val="28"/>
          <w:lang w:val="en-US" w:eastAsia="zh-CN"/>
        </w:rPr>
        <w:t>采购文件</w:t>
      </w:r>
      <w:r>
        <w:rPr>
          <w:rFonts w:hint="eastAsia" w:ascii="宋体" w:hAnsi="宋体" w:eastAsia="宋体" w:cs="宋体"/>
          <w:sz w:val="28"/>
          <w:szCs w:val="28"/>
        </w:rPr>
        <w:t>和有关法律法规的规定评标，对所提出的评审意见署名并承担个人责任；</w:t>
      </w:r>
    </w:p>
    <w:p>
      <w:pPr>
        <w:rPr>
          <w:rFonts w:hint="eastAsia" w:ascii="宋体" w:hAnsi="宋体" w:eastAsia="宋体" w:cs="宋体"/>
          <w:sz w:val="28"/>
          <w:szCs w:val="28"/>
        </w:rPr>
      </w:pPr>
      <w:r>
        <w:rPr>
          <w:rFonts w:hint="eastAsia" w:ascii="宋体" w:hAnsi="宋体" w:eastAsia="宋体" w:cs="宋体"/>
          <w:sz w:val="28"/>
          <w:szCs w:val="28"/>
        </w:rPr>
        <w:t>4、本人及时向招投标监督管理部门反映评标过程中出现的违法违规行为或不正常现象；</w:t>
      </w:r>
    </w:p>
    <w:p>
      <w:pPr>
        <w:rPr>
          <w:rFonts w:hint="eastAsia" w:ascii="宋体" w:hAnsi="宋体" w:eastAsia="宋体" w:cs="宋体"/>
          <w:sz w:val="28"/>
          <w:szCs w:val="28"/>
        </w:rPr>
      </w:pPr>
      <w:r>
        <w:rPr>
          <w:rFonts w:hint="eastAsia" w:ascii="宋体" w:hAnsi="宋体" w:eastAsia="宋体" w:cs="宋体"/>
          <w:sz w:val="28"/>
          <w:szCs w:val="28"/>
        </w:rPr>
        <w:t>5、本人主动接受招投标监督管理部门的监督和管理，如违反有关规定，愿意按照有关规定接受处罚。</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声明人：</w:t>
      </w:r>
    </w:p>
    <w:p>
      <w:pPr>
        <w:rPr>
          <w:rFonts w:hint="eastAsia" w:ascii="宋体" w:hAnsi="宋体" w:cs="宋体"/>
          <w:sz w:val="28"/>
          <w:szCs w:val="28"/>
          <w:lang w:eastAsia="zh-CN"/>
        </w:rPr>
      </w:pPr>
    </w:p>
    <w:p>
      <w:pPr>
        <w:rPr>
          <w:rFonts w:hint="eastAsia" w:ascii="宋体" w:hAnsi="宋体" w:cs="宋体"/>
          <w:sz w:val="28"/>
          <w:szCs w:val="28"/>
          <w:lang w:eastAsia="zh-CN"/>
        </w:rPr>
      </w:pPr>
    </w:p>
    <w:p>
      <w:pPr>
        <w:jc w:val="right"/>
        <w:rPr>
          <w:rFonts w:hint="eastAsia" w:ascii="宋体" w:hAnsi="宋体" w:cs="宋体"/>
          <w:sz w:val="28"/>
          <w:szCs w:val="28"/>
          <w:lang w:val="en-US" w:eastAsia="zh-CN"/>
        </w:rPr>
      </w:pPr>
      <w:r>
        <w:rPr>
          <w:rFonts w:hint="eastAsia" w:ascii="宋体" w:hAnsi="宋体" w:cs="宋体"/>
          <w:sz w:val="28"/>
          <w:szCs w:val="28"/>
          <w:lang w:eastAsia="zh-CN"/>
        </w:rPr>
        <w:t>日期：</w:t>
      </w:r>
      <w:r>
        <w:rPr>
          <w:rFonts w:hint="eastAsia" w:ascii="宋体" w:hAnsi="宋体" w:cs="宋体"/>
          <w:sz w:val="28"/>
          <w:szCs w:val="28"/>
          <w:lang w:val="en-US" w:eastAsia="zh-CN"/>
        </w:rPr>
        <w:t>2024年4月29日</w:t>
      </w:r>
    </w:p>
    <w:p>
      <w:pPr>
        <w:pStyle w:val="2"/>
        <w:rPr>
          <w:rFonts w:hint="eastAsia" w:ascii="宋体" w:hAnsi="宋体" w:cs="宋体"/>
          <w:sz w:val="28"/>
          <w:szCs w:val="28"/>
          <w:lang w:val="en-US" w:eastAsia="zh-CN"/>
        </w:rPr>
      </w:pPr>
    </w:p>
    <w:p>
      <w:pPr>
        <w:pStyle w:val="2"/>
        <w:ind w:left="0" w:leftChars="0" w:firstLine="0" w:firstLineChars="0"/>
        <w:rPr>
          <w:rFonts w:hint="eastAsia" w:ascii="宋体" w:hAnsi="宋体" w:cs="宋体"/>
          <w:sz w:val="28"/>
          <w:szCs w:val="28"/>
          <w:lang w:val="en-US" w:eastAsia="zh-CN"/>
        </w:rPr>
      </w:pPr>
    </w:p>
    <w:p>
      <w:pPr>
        <w:rPr>
          <w:rFonts w:hint="eastAsia"/>
          <w:lang w:val="en-US" w:eastAsia="zh-CN"/>
        </w:rPr>
      </w:pPr>
    </w:p>
    <w:p>
      <w:pPr>
        <w:spacing w:line="560" w:lineRule="exact"/>
        <w:jc w:val="center"/>
        <w:rPr>
          <w:rFonts w:hint="eastAsia" w:ascii="微软雅黑" w:hAnsi="微软雅黑"/>
          <w:b/>
          <w:color w:val="333333"/>
          <w:sz w:val="40"/>
          <w:szCs w:val="40"/>
          <w:shd w:val="clear" w:color="auto" w:fill="FFFFFF"/>
        </w:rPr>
      </w:pPr>
      <w:r>
        <w:rPr>
          <w:rFonts w:hint="eastAsia" w:ascii="微软雅黑" w:hAnsi="微软雅黑"/>
          <w:b/>
          <w:color w:val="333333"/>
          <w:sz w:val="40"/>
          <w:szCs w:val="40"/>
          <w:shd w:val="clear" w:color="auto" w:fill="FFFFFF"/>
        </w:rPr>
        <w:t>不做串通投标局中人 不当黑恶势力保护伞</w:t>
      </w:r>
    </w:p>
    <w:p>
      <w:pPr>
        <w:spacing w:line="560" w:lineRule="exact"/>
        <w:jc w:val="center"/>
        <w:rPr>
          <w:rFonts w:hint="eastAsia" w:ascii="微软雅黑" w:hAnsi="微软雅黑"/>
          <w:color w:val="333333"/>
          <w:sz w:val="40"/>
          <w:szCs w:val="40"/>
          <w:shd w:val="clear" w:color="auto" w:fill="FFFFFF"/>
        </w:rPr>
      </w:pPr>
    </w:p>
    <w:p>
      <w:pPr>
        <w:spacing w:line="560" w:lineRule="exact"/>
        <w:jc w:val="center"/>
        <w:rPr>
          <w:rFonts w:hint="eastAsia" w:ascii="微软雅黑" w:hAnsi="微软雅黑"/>
          <w:color w:val="333333"/>
          <w:sz w:val="40"/>
          <w:szCs w:val="40"/>
          <w:shd w:val="clear" w:color="auto" w:fill="FFFFFF"/>
        </w:rPr>
      </w:pPr>
      <w:r>
        <w:rPr>
          <w:rFonts w:hint="eastAsia" w:ascii="微软雅黑" w:hAnsi="微软雅黑"/>
          <w:color w:val="333333"/>
          <w:sz w:val="40"/>
          <w:szCs w:val="40"/>
          <w:shd w:val="clear" w:color="auto" w:fill="FFFFFF"/>
        </w:rPr>
        <w:t>专家承诺书</w:t>
      </w:r>
    </w:p>
    <w:p>
      <w:pPr>
        <w:spacing w:line="560" w:lineRule="exact"/>
        <w:rPr>
          <w:rFonts w:ascii="仿宋" w:hAnsi="仿宋" w:eastAsia="仿宋"/>
          <w:color w:val="333333"/>
          <w:sz w:val="28"/>
          <w:szCs w:val="28"/>
          <w:shd w:val="clear" w:color="auto" w:fill="FFFFFF"/>
        </w:rPr>
      </w:pPr>
    </w:p>
    <w:p>
      <w:pPr>
        <w:spacing w:line="560" w:lineRule="exact"/>
        <w:ind w:firstLine="560" w:firstLineChars="200"/>
        <w:rPr>
          <w:rFonts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rPr>
        <w:t>我积极参加扫黑除恶专项行动，在评标活动中做出如下承诺：</w:t>
      </w:r>
    </w:p>
    <w:p>
      <w:pPr>
        <w:spacing w:line="560" w:lineRule="exact"/>
        <w:ind w:firstLine="560" w:firstLineChars="200"/>
        <w:rPr>
          <w:rFonts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rPr>
        <w:t>1.不参与涉黑涉恶串通投标、弄虚作假违法活动。</w:t>
      </w:r>
    </w:p>
    <w:p>
      <w:pPr>
        <w:spacing w:line="560" w:lineRule="exact"/>
        <w:ind w:firstLine="560" w:firstLineChars="200"/>
        <w:rPr>
          <w:rFonts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rPr>
        <w:t>2.在评标活动中，发现或应当发现串通投标、弄虚作假等应当否决投标的，坚决提出否决投标意见，不充当涉黑涉恶违法活动“保护伞”。</w:t>
      </w:r>
    </w:p>
    <w:p>
      <w:pPr>
        <w:spacing w:line="560" w:lineRule="exact"/>
        <w:ind w:firstLine="560" w:firstLineChars="200"/>
        <w:rPr>
          <w:rFonts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rPr>
        <w:t>3.在评标活动中发现涉黑涉恶串通投标、弄虚作假违法行为的，立即向监管部门报告，依法打击涉黑涉恶违法活动，不为涉黑涉恶违法犯罪活动人员通风报信或请托说情。</w:t>
      </w:r>
    </w:p>
    <w:p>
      <w:pPr>
        <w:spacing w:line="560" w:lineRule="exact"/>
        <w:ind w:firstLine="560" w:firstLineChars="200"/>
        <w:rPr>
          <w:rFonts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rPr>
        <w:t>4.积极配合各监管部门对涉黑涉恶串通投标、弄虚作假违法行为的查处，不利用评标专家的职权插手、干预、干扰办理涉黑涉恶案件。</w:t>
      </w:r>
    </w:p>
    <w:p>
      <w:pPr>
        <w:widowControl/>
        <w:shd w:val="clear" w:color="auto" w:fill="FFFFFF"/>
        <w:spacing w:line="560" w:lineRule="exact"/>
        <w:ind w:firstLine="543"/>
        <w:jc w:val="left"/>
        <w:rPr>
          <w:rFonts w:hint="eastAsia"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rPr>
        <w:t>违反以上承诺所造成的一切后果均由本人承担，自愿接受监管部门和其他相关部门的处理。</w:t>
      </w:r>
    </w:p>
    <w:p>
      <w:pPr>
        <w:widowControl/>
        <w:shd w:val="clear" w:color="auto" w:fill="FFFFFF"/>
        <w:spacing w:line="560" w:lineRule="exact"/>
        <w:ind w:firstLine="543"/>
        <w:jc w:val="left"/>
        <w:rPr>
          <w:rFonts w:hint="eastAsia" w:ascii="仿宋" w:hAnsi="仿宋" w:eastAsia="仿宋"/>
          <w:color w:val="333333"/>
          <w:sz w:val="28"/>
          <w:szCs w:val="28"/>
          <w:shd w:val="clear" w:color="auto" w:fill="FFFFFF"/>
        </w:rPr>
      </w:pPr>
    </w:p>
    <w:p>
      <w:pPr>
        <w:widowControl/>
        <w:shd w:val="clear" w:color="auto" w:fill="FFFFFF"/>
        <w:spacing w:line="560" w:lineRule="exact"/>
        <w:ind w:firstLine="543"/>
        <w:jc w:val="right"/>
        <w:rPr>
          <w:rFonts w:hint="eastAsia" w:ascii="仿宋" w:hAnsi="仿宋" w:eastAsia="仿宋"/>
          <w:color w:val="333333"/>
          <w:sz w:val="28"/>
          <w:szCs w:val="28"/>
          <w:shd w:val="clear" w:color="auto" w:fill="FFFFFF"/>
          <w:lang w:eastAsia="zh-CN"/>
        </w:rPr>
      </w:pPr>
      <w:r>
        <w:rPr>
          <w:rFonts w:hint="eastAsia" w:ascii="仿宋" w:hAnsi="仿宋" w:eastAsia="仿宋"/>
          <w:color w:val="333333"/>
          <w:sz w:val="28"/>
          <w:szCs w:val="28"/>
          <w:shd w:val="clear" w:color="auto" w:fill="FFFFFF"/>
        </w:rPr>
        <w:t xml:space="preserve">                                </w:t>
      </w:r>
      <w:r>
        <w:rPr>
          <w:rFonts w:hint="eastAsia" w:ascii="仿宋" w:hAnsi="仿宋" w:eastAsia="仿宋"/>
          <w:color w:val="333333"/>
          <w:sz w:val="28"/>
          <w:szCs w:val="28"/>
          <w:shd w:val="clear" w:color="auto" w:fill="FFFFFF"/>
          <w:lang w:eastAsia="zh-CN"/>
        </w:rPr>
        <w:t>2024年4月29日</w:t>
      </w:r>
    </w:p>
    <w:p>
      <w:pPr>
        <w:spacing w:line="640" w:lineRule="exact"/>
        <w:rPr>
          <w:rFonts w:hint="eastAsia"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rPr>
        <w:t>承诺人：</w:t>
      </w:r>
      <w:r>
        <w:rPr>
          <w:rFonts w:hint="eastAsia" w:ascii="仿宋" w:hAnsi="仿宋" w:eastAsia="仿宋"/>
          <w:color w:val="333333"/>
          <w:sz w:val="28"/>
          <w:szCs w:val="28"/>
          <w:shd w:val="clear" w:color="auto" w:fill="FFFFFF"/>
          <w:lang w:val="en-US" w:eastAsia="zh-CN"/>
        </w:rPr>
        <w:t>评委1</w:t>
      </w:r>
      <w:r>
        <w:rPr>
          <w:rFonts w:hint="eastAsia" w:ascii="仿宋" w:hAnsi="仿宋" w:eastAsia="仿宋"/>
          <w:color w:val="333333"/>
          <w:sz w:val="28"/>
          <w:szCs w:val="28"/>
          <w:shd w:val="clear" w:color="auto" w:fill="FFFFFF"/>
        </w:rPr>
        <w:t>签字</w:t>
      </w:r>
      <w:r>
        <w:rPr>
          <w:rFonts w:hint="eastAsia" w:ascii="仿宋" w:hAnsi="仿宋" w:eastAsia="仿宋"/>
          <w:color w:val="333333"/>
          <w:sz w:val="28"/>
          <w:szCs w:val="28"/>
          <w:u w:val="single"/>
          <w:shd w:val="clear" w:color="auto" w:fill="FFFFFF"/>
        </w:rPr>
        <w:t xml:space="preserve">            </w:t>
      </w:r>
      <w:r>
        <w:rPr>
          <w:rFonts w:hint="eastAsia" w:ascii="仿宋" w:hAnsi="仿宋" w:eastAsia="仿宋"/>
          <w:color w:val="333333"/>
          <w:sz w:val="28"/>
          <w:szCs w:val="28"/>
          <w:shd w:val="clear" w:color="auto" w:fill="FFFFFF"/>
        </w:rPr>
        <w:t xml:space="preserve">  </w:t>
      </w:r>
    </w:p>
    <w:p>
      <w:pPr>
        <w:pStyle w:val="2"/>
        <w:rPr>
          <w:rFonts w:hint="eastAsia"/>
        </w:rPr>
      </w:pPr>
    </w:p>
    <w:p>
      <w:pPr>
        <w:spacing w:line="640" w:lineRule="exact"/>
        <w:rPr>
          <w:rFonts w:hint="eastAsia"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lang w:val="en-US" w:eastAsia="zh-CN"/>
        </w:rPr>
        <w:t>评委2</w:t>
      </w:r>
      <w:r>
        <w:rPr>
          <w:rFonts w:hint="eastAsia" w:ascii="仿宋" w:hAnsi="仿宋" w:eastAsia="仿宋"/>
          <w:color w:val="333333"/>
          <w:sz w:val="28"/>
          <w:szCs w:val="28"/>
          <w:shd w:val="clear" w:color="auto" w:fill="FFFFFF"/>
        </w:rPr>
        <w:t>签字</w:t>
      </w:r>
      <w:r>
        <w:rPr>
          <w:rFonts w:hint="eastAsia" w:ascii="仿宋" w:hAnsi="仿宋" w:eastAsia="仿宋"/>
          <w:color w:val="333333"/>
          <w:sz w:val="28"/>
          <w:szCs w:val="28"/>
          <w:u w:val="single"/>
          <w:shd w:val="clear" w:color="auto" w:fill="FFFFFF"/>
        </w:rPr>
        <w:t xml:space="preserve">          </w:t>
      </w:r>
      <w:r>
        <w:rPr>
          <w:rFonts w:hint="eastAsia" w:ascii="仿宋" w:hAnsi="仿宋" w:eastAsia="仿宋"/>
          <w:color w:val="333333"/>
          <w:sz w:val="28"/>
          <w:szCs w:val="28"/>
          <w:u w:val="single"/>
          <w:shd w:val="clear" w:color="auto" w:fill="FFFFFF"/>
          <w:lang w:val="en-US" w:eastAsia="zh-CN"/>
        </w:rPr>
        <w:t xml:space="preserve">     </w:t>
      </w:r>
      <w:r>
        <w:rPr>
          <w:rFonts w:hint="eastAsia" w:ascii="仿宋" w:hAnsi="仿宋" w:eastAsia="仿宋"/>
          <w:color w:val="333333"/>
          <w:sz w:val="28"/>
          <w:szCs w:val="28"/>
          <w:shd w:val="clear" w:color="auto" w:fill="FFFFFF"/>
        </w:rPr>
        <w:t>、</w:t>
      </w:r>
      <w:r>
        <w:rPr>
          <w:rFonts w:hint="eastAsia" w:ascii="仿宋" w:hAnsi="仿宋" w:eastAsia="仿宋"/>
          <w:color w:val="333333"/>
          <w:sz w:val="28"/>
          <w:szCs w:val="28"/>
          <w:shd w:val="clear" w:color="auto" w:fill="FFFFFF"/>
          <w:lang w:val="en-US" w:eastAsia="zh-CN"/>
        </w:rPr>
        <w:t>评委3</w:t>
      </w:r>
      <w:r>
        <w:rPr>
          <w:rFonts w:hint="eastAsia" w:ascii="仿宋" w:hAnsi="仿宋" w:eastAsia="仿宋"/>
          <w:color w:val="333333"/>
          <w:sz w:val="28"/>
          <w:szCs w:val="28"/>
          <w:shd w:val="clear" w:color="auto" w:fill="FFFFFF"/>
        </w:rPr>
        <w:t>签字</w:t>
      </w:r>
      <w:r>
        <w:rPr>
          <w:rFonts w:hint="eastAsia" w:ascii="仿宋" w:hAnsi="仿宋" w:eastAsia="仿宋"/>
          <w:color w:val="333333"/>
          <w:sz w:val="28"/>
          <w:szCs w:val="28"/>
          <w:u w:val="single"/>
          <w:shd w:val="clear" w:color="auto" w:fill="FFFFFF"/>
        </w:rPr>
        <w:t xml:space="preserve">          </w:t>
      </w:r>
      <w:r>
        <w:rPr>
          <w:rFonts w:hint="eastAsia" w:ascii="仿宋" w:hAnsi="仿宋" w:eastAsia="仿宋"/>
          <w:color w:val="333333"/>
          <w:sz w:val="28"/>
          <w:szCs w:val="28"/>
          <w:shd w:val="clear" w:color="auto" w:fill="FFFFFF"/>
        </w:rPr>
        <w:t>、</w:t>
      </w:r>
    </w:p>
    <w:p>
      <w:pPr>
        <w:pStyle w:val="2"/>
        <w:rPr>
          <w:rFonts w:hint="eastAsia"/>
        </w:rPr>
      </w:pPr>
    </w:p>
    <w:p>
      <w:pPr>
        <w:pStyle w:val="2"/>
        <w:ind w:left="0" w:leftChars="0" w:firstLine="0" w:firstLineChars="0"/>
        <w:rPr>
          <w:rFonts w:hint="eastAsia" w:eastAsia="宋体"/>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olor w:val="333333"/>
          <w:sz w:val="28"/>
          <w:szCs w:val="28"/>
          <w:shd w:val="clear" w:color="auto" w:fill="FFFFFF"/>
          <w:lang w:val="en-US" w:eastAsia="zh-CN"/>
        </w:rPr>
        <w:t>采购人</w:t>
      </w:r>
      <w:r>
        <w:rPr>
          <w:rFonts w:hint="eastAsia" w:ascii="仿宋" w:hAnsi="仿宋" w:eastAsia="仿宋"/>
          <w:color w:val="333333"/>
          <w:sz w:val="28"/>
          <w:szCs w:val="28"/>
          <w:shd w:val="clear" w:color="auto" w:fill="FFFFFF"/>
        </w:rPr>
        <w:t>签字：</w:t>
      </w:r>
      <w:r>
        <w:rPr>
          <w:rFonts w:hint="eastAsia" w:ascii="仿宋" w:hAnsi="仿宋" w:eastAsia="仿宋"/>
          <w:color w:val="333333"/>
          <w:sz w:val="28"/>
          <w:szCs w:val="28"/>
          <w:u w:val="single"/>
          <w:shd w:val="clear" w:color="auto" w:fill="FFFFFF"/>
          <w:lang w:val="en-US" w:eastAsia="zh-CN"/>
        </w:rPr>
        <w:t xml:space="preserve">             </w:t>
      </w:r>
      <w:r>
        <w:rPr>
          <w:rFonts w:hint="eastAsia" w:ascii="仿宋" w:hAnsi="仿宋" w:eastAsia="仿宋"/>
          <w:color w:val="333333"/>
          <w:sz w:val="28"/>
          <w:szCs w:val="28"/>
          <w:u w:val="none"/>
          <w:shd w:val="clear" w:color="auto" w:fill="FFFFFF"/>
          <w:lang w:val="en-US" w:eastAsia="zh-CN"/>
        </w:rPr>
        <w:t>、</w:t>
      </w:r>
      <w:r>
        <w:rPr>
          <w:rFonts w:hint="eastAsia" w:ascii="仿宋" w:hAnsi="仿宋" w:eastAsia="仿宋"/>
          <w:color w:val="333333"/>
          <w:sz w:val="28"/>
          <w:szCs w:val="28"/>
          <w:shd w:val="clear" w:color="auto" w:fill="FFFFFF"/>
          <w:lang w:val="en-US" w:eastAsia="zh-CN"/>
        </w:rPr>
        <w:t>监督员签字</w:t>
      </w:r>
      <w:r>
        <w:rPr>
          <w:rFonts w:hint="eastAsia" w:ascii="仿宋" w:hAnsi="仿宋" w:eastAsia="仿宋"/>
          <w:color w:val="333333"/>
          <w:sz w:val="28"/>
          <w:szCs w:val="28"/>
          <w:u w:val="none"/>
          <w:shd w:val="clear" w:color="auto" w:fill="FFFFFF"/>
          <w:lang w:val="en-US" w:eastAsia="zh-CN"/>
        </w:rPr>
        <w:t>：</w:t>
      </w:r>
      <w:r>
        <w:rPr>
          <w:rFonts w:hint="eastAsia" w:ascii="仿宋" w:hAnsi="仿宋" w:eastAsia="仿宋"/>
          <w:color w:val="333333"/>
          <w:sz w:val="28"/>
          <w:szCs w:val="28"/>
          <w:u w:val="single"/>
          <w:shd w:val="clear" w:color="auto" w:fill="FFFFFF"/>
          <w:lang w:val="en-US" w:eastAsia="zh-CN"/>
        </w:rPr>
        <w:t xml:space="preserve">         </w:t>
      </w:r>
    </w:p>
    <w:p>
      <w:pPr>
        <w:jc w:val="center"/>
        <w:rPr>
          <w:rFonts w:hint="eastAsia"/>
          <w:lang w:eastAsia="zh-CN"/>
        </w:rPr>
      </w:pPr>
      <w:r>
        <w:rPr>
          <w:rFonts w:hint="eastAsia"/>
          <w:sz w:val="84"/>
          <w:szCs w:val="84"/>
          <w:lang w:eastAsia="zh-CN"/>
        </w:rPr>
        <w:t>评标纪律</w:t>
      </w:r>
    </w:p>
    <w:p>
      <w:pPr>
        <w:numPr>
          <w:ilvl w:val="0"/>
          <w:numId w:val="1"/>
        </w:numPr>
        <w:rPr>
          <w:rFonts w:hint="eastAsia"/>
          <w:sz w:val="28"/>
          <w:szCs w:val="28"/>
          <w:lang w:eastAsia="zh-CN"/>
        </w:rPr>
      </w:pPr>
      <w:r>
        <w:rPr>
          <w:rFonts w:hint="eastAsia"/>
          <w:sz w:val="28"/>
          <w:szCs w:val="28"/>
          <w:lang w:eastAsia="zh-CN"/>
        </w:rPr>
        <w:t>参加评审人员应自觉遵守招标投标管理有关规定。</w:t>
      </w:r>
    </w:p>
    <w:p>
      <w:pPr>
        <w:numPr>
          <w:ilvl w:val="0"/>
          <w:numId w:val="1"/>
        </w:numPr>
        <w:rPr>
          <w:rFonts w:hint="eastAsia"/>
          <w:sz w:val="28"/>
          <w:szCs w:val="28"/>
          <w:lang w:eastAsia="zh-CN"/>
        </w:rPr>
      </w:pPr>
      <w:r>
        <w:rPr>
          <w:rFonts w:hint="eastAsia"/>
          <w:sz w:val="28"/>
          <w:szCs w:val="28"/>
          <w:lang w:eastAsia="zh-CN"/>
        </w:rPr>
        <w:t>谈判小组成员必须严格按照招标人制定的《竞争性谈判文件》和《评标办法》评标。</w:t>
      </w:r>
    </w:p>
    <w:p>
      <w:pPr>
        <w:numPr>
          <w:ilvl w:val="0"/>
          <w:numId w:val="1"/>
        </w:numPr>
        <w:rPr>
          <w:rFonts w:hint="eastAsia"/>
          <w:sz w:val="28"/>
          <w:szCs w:val="28"/>
          <w:lang w:eastAsia="zh-CN"/>
        </w:rPr>
      </w:pPr>
      <w:r>
        <w:rPr>
          <w:rFonts w:hint="eastAsia"/>
          <w:sz w:val="28"/>
          <w:szCs w:val="28"/>
          <w:lang w:eastAsia="zh-CN"/>
        </w:rPr>
        <w:t>评审时谈判小组成员应客观公正、实事求是、独立评标，不得相互商量。打分时应书写工整、字迹清晰，凡有下列情况之一者，评分表作废：</w:t>
      </w:r>
    </w:p>
    <w:p>
      <w:pPr>
        <w:numPr>
          <w:ilvl w:val="0"/>
          <w:numId w:val="0"/>
        </w:numPr>
        <w:rPr>
          <w:rFonts w:hint="eastAsia"/>
          <w:sz w:val="28"/>
          <w:szCs w:val="28"/>
          <w:lang w:val="en-US" w:eastAsia="zh-CN"/>
        </w:rPr>
      </w:pPr>
      <w:r>
        <w:rPr>
          <w:rFonts w:hint="eastAsia"/>
          <w:sz w:val="28"/>
          <w:szCs w:val="28"/>
          <w:lang w:val="en-US" w:eastAsia="zh-CN"/>
        </w:rPr>
        <w:t xml:space="preserve">   1、</w:t>
      </w:r>
      <w:r>
        <w:rPr>
          <w:rFonts w:hint="eastAsia"/>
          <w:sz w:val="28"/>
          <w:szCs w:val="28"/>
          <w:lang w:eastAsia="zh-CN"/>
        </w:rPr>
        <w:t>谈判小组成员</w:t>
      </w:r>
      <w:r>
        <w:rPr>
          <w:rFonts w:hint="eastAsia"/>
          <w:sz w:val="28"/>
          <w:szCs w:val="28"/>
          <w:lang w:val="en-US" w:eastAsia="zh-CN"/>
        </w:rPr>
        <w:t>在打分时未用钢笔或黑色水笔；</w:t>
      </w:r>
    </w:p>
    <w:p>
      <w:pPr>
        <w:numPr>
          <w:ilvl w:val="0"/>
          <w:numId w:val="0"/>
        </w:numPr>
        <w:rPr>
          <w:rFonts w:hint="eastAsia"/>
          <w:sz w:val="28"/>
          <w:szCs w:val="28"/>
          <w:lang w:val="en-US" w:eastAsia="zh-CN"/>
        </w:rPr>
      </w:pPr>
      <w:r>
        <w:rPr>
          <w:rFonts w:hint="eastAsia"/>
          <w:sz w:val="28"/>
          <w:szCs w:val="28"/>
          <w:lang w:val="en-US" w:eastAsia="zh-CN"/>
        </w:rPr>
        <w:t xml:space="preserve">   2、书写潦草、字迹模糊不清，无法辩认； </w:t>
      </w:r>
    </w:p>
    <w:p>
      <w:pPr>
        <w:numPr>
          <w:ilvl w:val="0"/>
          <w:numId w:val="0"/>
        </w:numPr>
        <w:rPr>
          <w:rFonts w:hint="eastAsia"/>
          <w:sz w:val="28"/>
          <w:szCs w:val="28"/>
          <w:lang w:val="en-US" w:eastAsia="zh-CN"/>
        </w:rPr>
      </w:pPr>
      <w:r>
        <w:rPr>
          <w:rFonts w:hint="eastAsia"/>
          <w:sz w:val="28"/>
          <w:szCs w:val="28"/>
          <w:lang w:val="en-US" w:eastAsia="zh-CN"/>
        </w:rPr>
        <w:t xml:space="preserve">   3、分项计分与合计分不一致，明显存在错误；</w:t>
      </w:r>
    </w:p>
    <w:p>
      <w:pPr>
        <w:numPr>
          <w:ilvl w:val="0"/>
          <w:numId w:val="0"/>
        </w:numPr>
        <w:rPr>
          <w:rFonts w:hint="eastAsia"/>
          <w:sz w:val="28"/>
          <w:szCs w:val="28"/>
          <w:lang w:eastAsia="zh-CN"/>
        </w:rPr>
      </w:pPr>
      <w:r>
        <w:rPr>
          <w:rFonts w:hint="eastAsia"/>
          <w:sz w:val="28"/>
          <w:szCs w:val="28"/>
          <w:lang w:val="en-US" w:eastAsia="zh-CN"/>
        </w:rPr>
        <w:t xml:space="preserve">   4、评分违反</w:t>
      </w:r>
      <w:r>
        <w:rPr>
          <w:rFonts w:hint="eastAsia"/>
          <w:sz w:val="28"/>
          <w:szCs w:val="28"/>
          <w:lang w:eastAsia="zh-CN"/>
        </w:rPr>
        <w:t>《评标办法》和本《评标纪律》的规定；</w:t>
      </w:r>
    </w:p>
    <w:p>
      <w:pPr>
        <w:numPr>
          <w:ilvl w:val="0"/>
          <w:numId w:val="0"/>
        </w:numPr>
        <w:rPr>
          <w:rFonts w:hint="eastAsia"/>
          <w:sz w:val="28"/>
          <w:szCs w:val="28"/>
          <w:lang w:val="en-US" w:eastAsia="zh-CN"/>
        </w:rPr>
      </w:pPr>
      <w:r>
        <w:rPr>
          <w:rFonts w:hint="eastAsia"/>
          <w:sz w:val="28"/>
          <w:szCs w:val="28"/>
          <w:lang w:val="en-US" w:eastAsia="zh-CN"/>
        </w:rPr>
        <w:t xml:space="preserve">   5、</w:t>
      </w:r>
      <w:r>
        <w:rPr>
          <w:rFonts w:hint="eastAsia"/>
          <w:sz w:val="28"/>
          <w:szCs w:val="28"/>
          <w:lang w:eastAsia="zh-CN"/>
        </w:rPr>
        <w:t>谈判小组成员</w:t>
      </w:r>
      <w:r>
        <w:rPr>
          <w:rFonts w:hint="eastAsia"/>
          <w:sz w:val="28"/>
          <w:szCs w:val="28"/>
          <w:lang w:val="en-US" w:eastAsia="zh-CN"/>
        </w:rPr>
        <w:t>之间相互串通商量，有明显倾向；</w:t>
      </w:r>
    </w:p>
    <w:p>
      <w:pPr>
        <w:numPr>
          <w:ilvl w:val="0"/>
          <w:numId w:val="0"/>
        </w:numPr>
        <w:rPr>
          <w:rFonts w:hint="eastAsia"/>
          <w:sz w:val="28"/>
          <w:szCs w:val="28"/>
          <w:lang w:val="en-US" w:eastAsia="zh-CN"/>
        </w:rPr>
      </w:pPr>
      <w:r>
        <w:rPr>
          <w:rFonts w:hint="eastAsia"/>
          <w:sz w:val="28"/>
          <w:szCs w:val="28"/>
          <w:lang w:val="en-US" w:eastAsia="zh-CN"/>
        </w:rPr>
        <w:t xml:space="preserve">   6、其他违反招标管理规定的行为。</w:t>
      </w:r>
    </w:p>
    <w:p>
      <w:pPr>
        <w:numPr>
          <w:ilvl w:val="0"/>
          <w:numId w:val="1"/>
        </w:numPr>
        <w:rPr>
          <w:rFonts w:hint="eastAsia"/>
          <w:sz w:val="28"/>
          <w:szCs w:val="28"/>
          <w:lang w:val="en-US" w:eastAsia="zh-CN"/>
        </w:rPr>
      </w:pPr>
      <w:r>
        <w:rPr>
          <w:rFonts w:hint="eastAsia"/>
          <w:sz w:val="28"/>
          <w:szCs w:val="28"/>
          <w:lang w:eastAsia="zh-CN"/>
        </w:rPr>
        <w:t>谈判小组成员</w:t>
      </w:r>
      <w:r>
        <w:rPr>
          <w:rFonts w:hint="eastAsia"/>
          <w:sz w:val="28"/>
          <w:szCs w:val="28"/>
          <w:lang w:val="en-US" w:eastAsia="zh-CN"/>
        </w:rPr>
        <w:t>在投标人中有兼职或者直接经济利益关系者，应自觉回避。</w:t>
      </w:r>
    </w:p>
    <w:p>
      <w:pPr>
        <w:numPr>
          <w:ilvl w:val="0"/>
          <w:numId w:val="1"/>
        </w:numPr>
        <w:rPr>
          <w:rFonts w:hint="eastAsia"/>
          <w:sz w:val="28"/>
          <w:szCs w:val="28"/>
          <w:lang w:val="en-US" w:eastAsia="zh-CN"/>
        </w:rPr>
      </w:pPr>
      <w:r>
        <w:rPr>
          <w:rFonts w:hint="eastAsia"/>
          <w:sz w:val="28"/>
          <w:szCs w:val="28"/>
          <w:lang w:val="en-US" w:eastAsia="zh-CN"/>
        </w:rPr>
        <w:t>评审时，所有</w:t>
      </w:r>
      <w:r>
        <w:rPr>
          <w:rFonts w:hint="eastAsia"/>
          <w:sz w:val="28"/>
          <w:szCs w:val="28"/>
          <w:lang w:eastAsia="zh-CN"/>
        </w:rPr>
        <w:t>谈判小组成员</w:t>
      </w:r>
      <w:r>
        <w:rPr>
          <w:rFonts w:hint="eastAsia"/>
          <w:sz w:val="28"/>
          <w:szCs w:val="28"/>
          <w:lang w:val="en-US" w:eastAsia="zh-CN"/>
        </w:rPr>
        <w:t>应自觉关闭通讯工具，上交监督人员统一封存。</w:t>
      </w:r>
    </w:p>
    <w:p>
      <w:pPr>
        <w:numPr>
          <w:ilvl w:val="0"/>
          <w:numId w:val="1"/>
        </w:numPr>
        <w:rPr>
          <w:rFonts w:hint="eastAsia"/>
          <w:sz w:val="28"/>
          <w:szCs w:val="28"/>
          <w:lang w:val="en-US" w:eastAsia="zh-CN"/>
        </w:rPr>
      </w:pPr>
      <w:r>
        <w:rPr>
          <w:rFonts w:hint="eastAsia"/>
          <w:sz w:val="28"/>
          <w:szCs w:val="28"/>
          <w:lang w:val="en-US" w:eastAsia="zh-CN"/>
        </w:rPr>
        <w:t>评审阶段，</w:t>
      </w:r>
      <w:r>
        <w:rPr>
          <w:rFonts w:hint="eastAsia"/>
          <w:sz w:val="28"/>
          <w:szCs w:val="28"/>
          <w:lang w:eastAsia="zh-CN"/>
        </w:rPr>
        <w:t>谈判小组成员</w:t>
      </w:r>
      <w:r>
        <w:rPr>
          <w:rFonts w:hint="eastAsia"/>
          <w:sz w:val="28"/>
          <w:szCs w:val="28"/>
          <w:lang w:val="en-US" w:eastAsia="zh-CN"/>
        </w:rPr>
        <w:t>不得单独离开会场，不得单独与投标人接触。</w:t>
      </w:r>
    </w:p>
    <w:p>
      <w:pPr>
        <w:numPr>
          <w:ilvl w:val="0"/>
          <w:numId w:val="1"/>
        </w:numPr>
        <w:rPr>
          <w:rFonts w:hint="eastAsia"/>
          <w:sz w:val="28"/>
          <w:szCs w:val="28"/>
          <w:lang w:val="en-US" w:eastAsia="zh-CN"/>
        </w:rPr>
      </w:pPr>
      <w:r>
        <w:rPr>
          <w:rFonts w:hint="eastAsia"/>
          <w:sz w:val="28"/>
          <w:szCs w:val="28"/>
          <w:lang w:eastAsia="zh-CN"/>
        </w:rPr>
        <w:t>谈判小组成员</w:t>
      </w:r>
      <w:r>
        <w:rPr>
          <w:rFonts w:hint="eastAsia"/>
          <w:sz w:val="28"/>
          <w:szCs w:val="28"/>
          <w:lang w:val="en-US" w:eastAsia="zh-CN"/>
        </w:rPr>
        <w:t>及有关人员应对评标情况保密。</w:t>
      </w:r>
    </w:p>
    <w:p>
      <w:pPr>
        <w:numPr>
          <w:ilvl w:val="0"/>
          <w:numId w:val="0"/>
        </w:numPr>
        <w:rPr>
          <w:rFonts w:hint="eastAsia"/>
          <w:lang w:val="en-US" w:eastAsia="zh-CN"/>
        </w:rPr>
      </w:pPr>
      <w:r>
        <w:rPr>
          <w:rFonts w:hint="eastAsia"/>
          <w:sz w:val="28"/>
          <w:szCs w:val="28"/>
          <w:lang w:val="en-US" w:eastAsia="zh-CN"/>
        </w:rPr>
        <w:t>八、所有</w:t>
      </w:r>
      <w:r>
        <w:rPr>
          <w:rFonts w:hint="eastAsia"/>
          <w:sz w:val="28"/>
          <w:szCs w:val="28"/>
          <w:lang w:eastAsia="zh-CN"/>
        </w:rPr>
        <w:t>谈判小组成员</w:t>
      </w:r>
      <w:r>
        <w:rPr>
          <w:rFonts w:hint="eastAsia"/>
          <w:sz w:val="28"/>
          <w:szCs w:val="28"/>
          <w:lang w:val="en-US" w:eastAsia="zh-CN"/>
        </w:rPr>
        <w:t>均对其评标结果的公正性负责。</w:t>
      </w:r>
    </w:p>
    <w:p>
      <w:pPr>
        <w:pStyle w:val="11"/>
        <w:shd w:val="clear" w:color="auto" w:fill="FFFFFF"/>
        <w:spacing w:before="0" w:beforeAutospacing="0" w:after="0" w:afterAutospacing="0"/>
        <w:jc w:val="center"/>
        <w:rPr>
          <w:rFonts w:hint="eastAsia" w:ascii="方正小标宋简体" w:hAnsi="方正小标宋简体" w:eastAsia="方正小标宋简体" w:cs="方正小标宋简体"/>
          <w:sz w:val="44"/>
          <w:szCs w:val="44"/>
        </w:rPr>
        <w:sectPr>
          <w:pgSz w:w="11906" w:h="16838"/>
          <w:pgMar w:top="1440" w:right="1800" w:bottom="1440" w:left="1800" w:header="851" w:footer="992" w:gutter="0"/>
          <w:cols w:space="720" w:num="1"/>
          <w:docGrid w:type="lines" w:linePitch="312" w:charSpace="0"/>
        </w:sectPr>
      </w:pPr>
    </w:p>
    <w:p>
      <w:pPr>
        <w:jc w:val="center"/>
        <w:rPr>
          <w:rFonts w:hint="eastAsia"/>
          <w:b/>
          <w:spacing w:val="18"/>
          <w:sz w:val="84"/>
          <w:szCs w:val="84"/>
        </w:rPr>
      </w:pPr>
    </w:p>
    <w:p>
      <w:pPr>
        <w:jc w:val="center"/>
        <w:rPr>
          <w:rFonts w:hint="eastAsia"/>
          <w:b/>
          <w:spacing w:val="18"/>
          <w:sz w:val="72"/>
          <w:szCs w:val="72"/>
        </w:rPr>
      </w:pPr>
      <w:r>
        <w:rPr>
          <w:rFonts w:hint="eastAsia"/>
          <w:b/>
          <w:spacing w:val="18"/>
          <w:sz w:val="72"/>
          <w:szCs w:val="72"/>
          <w:lang w:val="en-US" w:eastAsia="zh-CN"/>
        </w:rPr>
        <w:t>采购</w:t>
      </w:r>
      <w:r>
        <w:rPr>
          <w:rFonts w:hint="eastAsia"/>
          <w:b/>
          <w:spacing w:val="18"/>
          <w:sz w:val="72"/>
          <w:szCs w:val="72"/>
        </w:rPr>
        <w:t>代理合同书</w:t>
      </w:r>
    </w:p>
    <w:p>
      <w:pPr>
        <w:rPr>
          <w:rFonts w:hint="eastAsia"/>
          <w:sz w:val="30"/>
          <w:szCs w:val="30"/>
        </w:rPr>
      </w:pPr>
    </w:p>
    <w:p>
      <w:pPr>
        <w:rPr>
          <w:rFonts w:hint="eastAsia"/>
          <w:sz w:val="30"/>
          <w:szCs w:val="30"/>
        </w:rPr>
      </w:pPr>
    </w:p>
    <w:p>
      <w:pPr>
        <w:rPr>
          <w:rFonts w:hint="eastAsia"/>
          <w:sz w:val="30"/>
          <w:szCs w:val="30"/>
        </w:rPr>
      </w:pPr>
    </w:p>
    <w:p>
      <w:pPr>
        <w:rPr>
          <w:rFonts w:hint="eastAsia"/>
          <w:sz w:val="30"/>
          <w:szCs w:val="30"/>
        </w:rPr>
      </w:pPr>
    </w:p>
    <w:p>
      <w:pPr>
        <w:rPr>
          <w:rFonts w:hint="eastAsia" w:eastAsia="宋体"/>
          <w:sz w:val="30"/>
          <w:szCs w:val="30"/>
          <w:lang w:val="en-US" w:eastAsia="zh-CN"/>
        </w:rPr>
      </w:pPr>
      <w:r>
        <w:rPr>
          <w:rFonts w:hint="eastAsia"/>
          <w:sz w:val="30"/>
          <w:szCs w:val="30"/>
          <w:lang w:val="en-US" w:eastAsia="zh-CN"/>
        </w:rPr>
        <w:t xml:space="preserve"> </w:t>
      </w:r>
    </w:p>
    <w:p>
      <w:pPr>
        <w:spacing w:line="720" w:lineRule="auto"/>
        <w:ind w:left="1679" w:leftChars="133" w:hanging="1400" w:hangingChars="500"/>
        <w:rPr>
          <w:rFonts w:hint="eastAsia" w:eastAsia="宋体"/>
          <w:sz w:val="28"/>
          <w:szCs w:val="28"/>
          <w:u w:val="single"/>
          <w:lang w:val="en-US" w:eastAsia="zh-CN"/>
        </w:rPr>
      </w:pPr>
      <w:r>
        <w:rPr>
          <w:rFonts w:hint="eastAsia"/>
          <w:sz w:val="28"/>
          <w:szCs w:val="28"/>
        </w:rPr>
        <w:t>项目名称：</w:t>
      </w:r>
      <w:r>
        <w:rPr>
          <w:rFonts w:hint="eastAsia"/>
          <w:sz w:val="28"/>
          <w:szCs w:val="28"/>
          <w:u w:val="single"/>
          <w:lang w:eastAsia="zh-CN"/>
        </w:rPr>
        <w:t>界首市光武镇大刘寨维修及安装高杆灯项目</w:t>
      </w:r>
    </w:p>
    <w:p>
      <w:pPr>
        <w:ind w:firstLine="280" w:firstLineChars="100"/>
        <w:rPr>
          <w:rFonts w:hint="eastAsia"/>
          <w:sz w:val="28"/>
          <w:szCs w:val="28"/>
        </w:rPr>
      </w:pPr>
      <w:r>
        <w:rPr>
          <w:rFonts w:hint="eastAsia"/>
          <w:sz w:val="28"/>
          <w:szCs w:val="28"/>
        </w:rPr>
        <w:t>委 托 方</w:t>
      </w:r>
    </w:p>
    <w:p>
      <w:pPr>
        <w:ind w:firstLine="280" w:firstLineChars="100"/>
        <w:outlineLvl w:val="0"/>
        <w:rPr>
          <w:rFonts w:hint="default"/>
          <w:sz w:val="28"/>
          <w:szCs w:val="28"/>
          <w:u w:val="single"/>
          <w:lang w:val="en-US"/>
        </w:rPr>
      </w:pPr>
      <w:bookmarkStart w:id="0" w:name="_Toc12685"/>
      <w:r>
        <w:rPr>
          <w:rFonts w:hint="eastAsia"/>
          <w:sz w:val="28"/>
          <w:szCs w:val="28"/>
        </w:rPr>
        <w:t>（甲 方）：</w:t>
      </w:r>
      <w:bookmarkEnd w:id="0"/>
      <w:r>
        <w:rPr>
          <w:rFonts w:hint="eastAsia"/>
          <w:sz w:val="28"/>
          <w:szCs w:val="28"/>
          <w:u w:val="single"/>
          <w:lang w:eastAsia="zh-CN"/>
        </w:rPr>
        <w:t>界首市光武镇</w:t>
      </w:r>
      <w:r>
        <w:rPr>
          <w:rFonts w:hint="eastAsia"/>
          <w:sz w:val="28"/>
          <w:szCs w:val="28"/>
          <w:u w:val="single"/>
          <w:lang w:val="en-US" w:eastAsia="zh-CN"/>
        </w:rPr>
        <w:t>人民政府</w:t>
      </w:r>
    </w:p>
    <w:p>
      <w:pPr>
        <w:ind w:firstLine="280" w:firstLineChars="100"/>
        <w:rPr>
          <w:rFonts w:hint="eastAsia"/>
          <w:sz w:val="28"/>
          <w:szCs w:val="28"/>
        </w:rPr>
      </w:pPr>
      <w:r>
        <w:rPr>
          <w:rFonts w:hint="eastAsia"/>
          <w:sz w:val="28"/>
          <w:szCs w:val="28"/>
        </w:rPr>
        <w:t>受 托 方</w:t>
      </w:r>
    </w:p>
    <w:p>
      <w:pPr>
        <w:ind w:firstLine="280" w:firstLineChars="100"/>
        <w:outlineLvl w:val="0"/>
        <w:rPr>
          <w:rFonts w:hint="eastAsia" w:eastAsia="宋体"/>
          <w:sz w:val="28"/>
          <w:szCs w:val="28"/>
          <w:u w:val="single"/>
          <w:lang w:eastAsia="zh-CN"/>
        </w:rPr>
      </w:pPr>
      <w:bookmarkStart w:id="1" w:name="_Toc31108"/>
      <w:r>
        <w:rPr>
          <w:rFonts w:hint="eastAsia"/>
          <w:sz w:val="28"/>
          <w:szCs w:val="28"/>
        </w:rPr>
        <w:t>（乙 方）：</w:t>
      </w:r>
      <w:bookmarkEnd w:id="1"/>
      <w:r>
        <w:rPr>
          <w:rFonts w:hint="eastAsia"/>
          <w:sz w:val="28"/>
          <w:szCs w:val="28"/>
          <w:u w:val="single"/>
          <w:lang w:eastAsia="zh-CN"/>
        </w:rPr>
        <w:t>安徽省正煦工程项目管理有限公司</w:t>
      </w:r>
    </w:p>
    <w:p>
      <w:pPr>
        <w:spacing w:line="540" w:lineRule="exact"/>
        <w:jc w:val="left"/>
        <w:rPr>
          <w:rFonts w:hint="eastAsia" w:ascii="仿宋" w:hAnsi="仿宋" w:eastAsia="仿宋"/>
          <w:sz w:val="28"/>
          <w:szCs w:val="28"/>
        </w:rPr>
      </w:pPr>
    </w:p>
    <w:p>
      <w:pPr>
        <w:spacing w:line="540" w:lineRule="exact"/>
        <w:jc w:val="left"/>
        <w:rPr>
          <w:rFonts w:hint="eastAsia" w:ascii="仿宋" w:hAnsi="仿宋" w:eastAsia="仿宋"/>
          <w:sz w:val="28"/>
          <w:szCs w:val="28"/>
        </w:rPr>
      </w:pPr>
    </w:p>
    <w:p>
      <w:pPr>
        <w:spacing w:line="540" w:lineRule="exact"/>
        <w:jc w:val="left"/>
        <w:rPr>
          <w:rFonts w:hint="eastAsia" w:ascii="仿宋" w:hAnsi="仿宋" w:eastAsia="仿宋"/>
          <w:sz w:val="28"/>
          <w:szCs w:val="28"/>
        </w:rPr>
      </w:pPr>
    </w:p>
    <w:p>
      <w:pPr>
        <w:spacing w:line="540" w:lineRule="exact"/>
        <w:jc w:val="left"/>
        <w:rPr>
          <w:rFonts w:hint="eastAsia" w:ascii="仿宋" w:hAnsi="仿宋" w:eastAsia="仿宋"/>
          <w:sz w:val="28"/>
          <w:szCs w:val="28"/>
        </w:rPr>
      </w:pPr>
    </w:p>
    <w:p>
      <w:pPr>
        <w:ind w:firstLine="280" w:firstLineChars="100"/>
        <w:rPr>
          <w:rFonts w:hint="eastAsia"/>
          <w:sz w:val="28"/>
          <w:szCs w:val="28"/>
        </w:rPr>
      </w:pPr>
    </w:p>
    <w:p>
      <w:pPr>
        <w:ind w:firstLine="280" w:firstLineChars="100"/>
        <w:rPr>
          <w:rFonts w:hint="default" w:eastAsia="宋体"/>
          <w:sz w:val="28"/>
          <w:szCs w:val="28"/>
          <w:lang w:val="en-US" w:eastAsia="zh-CN"/>
        </w:rPr>
      </w:pPr>
      <w:r>
        <w:rPr>
          <w:rFonts w:hint="eastAsia"/>
          <w:sz w:val="28"/>
          <w:szCs w:val="28"/>
        </w:rPr>
        <w:t>签订地点：</w:t>
      </w:r>
      <w:r>
        <w:rPr>
          <w:rFonts w:hint="eastAsia"/>
          <w:sz w:val="28"/>
          <w:szCs w:val="28"/>
          <w:u w:val="none"/>
          <w:lang w:eastAsia="zh-CN"/>
        </w:rPr>
        <w:t>界首市光武镇</w:t>
      </w:r>
      <w:r>
        <w:rPr>
          <w:rFonts w:hint="eastAsia"/>
          <w:sz w:val="28"/>
          <w:szCs w:val="28"/>
          <w:u w:val="none"/>
          <w:lang w:val="en-US" w:eastAsia="zh-CN"/>
        </w:rPr>
        <w:t>人民政府</w:t>
      </w:r>
    </w:p>
    <w:p>
      <w:pPr>
        <w:ind w:firstLine="280" w:firstLineChars="100"/>
        <w:rPr>
          <w:rFonts w:hint="eastAsia" w:eastAsia="宋体"/>
          <w:sz w:val="28"/>
          <w:szCs w:val="28"/>
          <w:lang w:val="en-US" w:eastAsia="zh-CN"/>
        </w:rPr>
      </w:pPr>
      <w:r>
        <w:rPr>
          <w:rFonts w:hint="eastAsia"/>
          <w:sz w:val="28"/>
          <w:szCs w:val="28"/>
        </w:rPr>
        <w:t>签订日期：</w:t>
      </w:r>
      <w:r>
        <w:rPr>
          <w:rFonts w:hint="eastAsia"/>
          <w:sz w:val="28"/>
          <w:szCs w:val="28"/>
          <w:lang w:eastAsia="zh-CN"/>
        </w:rPr>
        <w:t>202</w:t>
      </w:r>
      <w:r>
        <w:rPr>
          <w:rFonts w:hint="eastAsia"/>
          <w:sz w:val="28"/>
          <w:szCs w:val="28"/>
          <w:lang w:val="en-US" w:eastAsia="zh-CN"/>
        </w:rPr>
        <w:t>4</w:t>
      </w:r>
      <w:r>
        <w:rPr>
          <w:rFonts w:hint="eastAsia"/>
          <w:sz w:val="28"/>
          <w:szCs w:val="28"/>
          <w:lang w:eastAsia="zh-CN"/>
        </w:rPr>
        <w:t>年</w:t>
      </w:r>
      <w:r>
        <w:rPr>
          <w:rFonts w:hint="eastAsia"/>
          <w:sz w:val="28"/>
          <w:szCs w:val="28"/>
          <w:lang w:val="en-US" w:eastAsia="zh-CN"/>
        </w:rPr>
        <w:t>04</w:t>
      </w:r>
      <w:r>
        <w:rPr>
          <w:rFonts w:hint="eastAsia"/>
          <w:sz w:val="28"/>
          <w:szCs w:val="28"/>
          <w:lang w:eastAsia="zh-CN"/>
        </w:rPr>
        <w:t>月</w:t>
      </w:r>
      <w:r>
        <w:rPr>
          <w:rFonts w:hint="eastAsia"/>
          <w:sz w:val="28"/>
          <w:szCs w:val="28"/>
          <w:lang w:val="en-US" w:eastAsia="zh-CN"/>
        </w:rPr>
        <w:t>22</w:t>
      </w:r>
      <w:r>
        <w:rPr>
          <w:rFonts w:hint="eastAsia"/>
          <w:sz w:val="28"/>
          <w:szCs w:val="28"/>
          <w:lang w:eastAsia="zh-CN"/>
        </w:rPr>
        <w:t>日</w:t>
      </w:r>
    </w:p>
    <w:p>
      <w:pPr>
        <w:spacing w:line="540" w:lineRule="exact"/>
        <w:jc w:val="left"/>
        <w:rPr>
          <w:rFonts w:hint="eastAsia" w:ascii="仿宋" w:hAnsi="仿宋" w:eastAsia="仿宋"/>
          <w:sz w:val="30"/>
          <w:szCs w:val="30"/>
        </w:rPr>
      </w:pPr>
    </w:p>
    <w:p>
      <w:pPr>
        <w:pStyle w:val="2"/>
        <w:rPr>
          <w:rFonts w:hint="eastAsia"/>
        </w:rPr>
      </w:pPr>
    </w:p>
    <w:p>
      <w:pPr>
        <w:spacing w:line="520" w:lineRule="exact"/>
        <w:ind w:firstLine="560" w:firstLineChars="200"/>
        <w:rPr>
          <w:rFonts w:hint="eastAsia"/>
          <w:sz w:val="28"/>
          <w:szCs w:val="28"/>
        </w:rPr>
      </w:pPr>
      <w:r>
        <w:rPr>
          <w:rFonts w:hint="eastAsia"/>
          <w:sz w:val="28"/>
          <w:szCs w:val="28"/>
        </w:rPr>
        <w:t>甲乙双方依据《中华人民共和国合同法》《中华人民共和国招标投标法》及国家有关法律、行政法规，遵循平等、自愿、公平和诚实信用的原则，双方就</w:t>
      </w:r>
      <w:r>
        <w:rPr>
          <w:rFonts w:hint="eastAsia"/>
          <w:sz w:val="28"/>
          <w:szCs w:val="28"/>
          <w:u w:val="single"/>
          <w:lang w:eastAsia="zh-CN"/>
        </w:rPr>
        <w:t>界首市光武镇大刘寨维修及安装高杆灯项目</w:t>
      </w:r>
      <w:r>
        <w:rPr>
          <w:rFonts w:hint="eastAsia"/>
          <w:sz w:val="28"/>
          <w:szCs w:val="28"/>
        </w:rPr>
        <w:t>的采购招标代理有关事宜，经协商一致，签订本合同。</w:t>
      </w:r>
    </w:p>
    <w:p>
      <w:pPr>
        <w:spacing w:line="520" w:lineRule="exact"/>
        <w:rPr>
          <w:rFonts w:hint="eastAsia"/>
          <w:sz w:val="28"/>
          <w:szCs w:val="28"/>
        </w:rPr>
      </w:pPr>
      <w:r>
        <w:rPr>
          <w:rFonts w:hint="eastAsia"/>
          <w:sz w:val="28"/>
          <w:szCs w:val="28"/>
        </w:rPr>
        <w:t>一、代理采购招标内容：</w:t>
      </w:r>
      <w:r>
        <w:rPr>
          <w:rFonts w:hint="eastAsia"/>
          <w:sz w:val="28"/>
          <w:szCs w:val="28"/>
          <w:u w:val="single"/>
          <w:lang w:eastAsia="zh-CN"/>
        </w:rPr>
        <w:t>界首市光武镇大刘寨维修及安装高杆灯项目</w:t>
      </w:r>
      <w:r>
        <w:rPr>
          <w:rFonts w:hint="eastAsia"/>
          <w:sz w:val="28"/>
          <w:szCs w:val="28"/>
          <w:lang w:eastAsia="zh-CN"/>
        </w:rPr>
        <w:t>，</w:t>
      </w:r>
      <w:r>
        <w:rPr>
          <w:rFonts w:hint="eastAsia"/>
          <w:sz w:val="28"/>
          <w:szCs w:val="28"/>
          <w:lang w:val="en-US" w:eastAsia="zh-CN"/>
        </w:rPr>
        <w:t>具体</w:t>
      </w:r>
      <w:r>
        <w:rPr>
          <w:rFonts w:hint="eastAsia"/>
          <w:sz w:val="28"/>
          <w:szCs w:val="28"/>
          <w:lang w:eastAsia="zh-CN"/>
        </w:rPr>
        <w:t>详见</w:t>
      </w:r>
      <w:r>
        <w:rPr>
          <w:rFonts w:hint="eastAsia"/>
          <w:sz w:val="28"/>
          <w:szCs w:val="28"/>
          <w:lang w:val="en-US" w:eastAsia="zh-CN"/>
        </w:rPr>
        <w:t>招标</w:t>
      </w:r>
      <w:r>
        <w:rPr>
          <w:rFonts w:hint="eastAsia"/>
          <w:sz w:val="28"/>
          <w:szCs w:val="28"/>
          <w:lang w:eastAsia="zh-CN"/>
        </w:rPr>
        <w:t>文件。</w:t>
      </w:r>
    </w:p>
    <w:p>
      <w:pPr>
        <w:spacing w:line="520" w:lineRule="exact"/>
        <w:ind w:firstLine="560" w:firstLineChars="200"/>
        <w:rPr>
          <w:rFonts w:hint="eastAsia"/>
          <w:sz w:val="28"/>
          <w:szCs w:val="28"/>
        </w:rPr>
      </w:pPr>
      <w:r>
        <w:rPr>
          <w:rFonts w:hint="eastAsia"/>
          <w:sz w:val="28"/>
          <w:szCs w:val="28"/>
        </w:rPr>
        <w:t>二、合同价款</w:t>
      </w:r>
    </w:p>
    <w:p>
      <w:pPr>
        <w:spacing w:line="520" w:lineRule="exact"/>
        <w:ind w:firstLine="560" w:firstLineChars="200"/>
        <w:rPr>
          <w:rFonts w:hint="eastAsia"/>
          <w:sz w:val="28"/>
          <w:szCs w:val="28"/>
          <w:u w:val="single"/>
        </w:rPr>
      </w:pPr>
      <w:r>
        <w:rPr>
          <w:rFonts w:hint="eastAsia"/>
          <w:sz w:val="28"/>
          <w:szCs w:val="28"/>
        </w:rPr>
        <w:t>代理报酬的计算方法：</w:t>
      </w:r>
      <w:r>
        <w:rPr>
          <w:rFonts w:hint="eastAsia"/>
          <w:sz w:val="28"/>
          <w:szCs w:val="28"/>
          <w:u w:val="single"/>
        </w:rPr>
        <w:t xml:space="preserve"> 按国家标准收取，由</w:t>
      </w:r>
      <w:r>
        <w:rPr>
          <w:rFonts w:hint="eastAsia"/>
          <w:sz w:val="28"/>
          <w:szCs w:val="28"/>
          <w:u w:val="single"/>
          <w:lang w:val="en-US" w:eastAsia="zh-CN"/>
        </w:rPr>
        <w:t>成交</w:t>
      </w:r>
      <w:r>
        <w:rPr>
          <w:rFonts w:hint="eastAsia"/>
          <w:sz w:val="28"/>
          <w:szCs w:val="28"/>
          <w:u w:val="single"/>
        </w:rPr>
        <w:t xml:space="preserve">人支付                                      </w:t>
      </w:r>
    </w:p>
    <w:p>
      <w:pPr>
        <w:spacing w:line="520" w:lineRule="exact"/>
        <w:ind w:firstLine="560" w:firstLineChars="200"/>
        <w:rPr>
          <w:rFonts w:hint="eastAsia"/>
          <w:sz w:val="28"/>
          <w:szCs w:val="28"/>
          <w:u w:val="single"/>
        </w:rPr>
      </w:pPr>
      <w:r>
        <w:rPr>
          <w:rFonts w:hint="eastAsia"/>
          <w:sz w:val="28"/>
          <w:szCs w:val="28"/>
        </w:rPr>
        <w:t>代理报酬的金额或收取比例：</w:t>
      </w:r>
      <w:r>
        <w:rPr>
          <w:rFonts w:hint="eastAsia"/>
          <w:sz w:val="28"/>
          <w:szCs w:val="28"/>
          <w:u w:val="single"/>
        </w:rPr>
        <w:t xml:space="preserve"> </w:t>
      </w:r>
      <w:r>
        <w:rPr>
          <w:rFonts w:hint="eastAsia"/>
          <w:sz w:val="28"/>
          <w:szCs w:val="28"/>
          <w:u w:val="single"/>
          <w:lang w:eastAsia="zh-CN"/>
        </w:rPr>
        <w:t>详见</w:t>
      </w:r>
      <w:r>
        <w:rPr>
          <w:rFonts w:hint="eastAsia"/>
          <w:sz w:val="28"/>
          <w:szCs w:val="28"/>
          <w:u w:val="single"/>
          <w:lang w:val="en-US" w:eastAsia="zh-CN"/>
        </w:rPr>
        <w:t>采购</w:t>
      </w:r>
      <w:r>
        <w:rPr>
          <w:rFonts w:hint="eastAsia"/>
          <w:sz w:val="28"/>
          <w:szCs w:val="28"/>
          <w:u w:val="single"/>
          <w:lang w:eastAsia="zh-CN"/>
        </w:rPr>
        <w:t>文件</w:t>
      </w:r>
      <w:r>
        <w:rPr>
          <w:rFonts w:hint="eastAsia"/>
          <w:sz w:val="28"/>
          <w:szCs w:val="28"/>
          <w:u w:val="single"/>
        </w:rPr>
        <w:t xml:space="preserve">                    </w:t>
      </w:r>
    </w:p>
    <w:p>
      <w:pPr>
        <w:spacing w:line="520" w:lineRule="exact"/>
        <w:ind w:firstLine="560" w:firstLineChars="200"/>
        <w:rPr>
          <w:rFonts w:hint="eastAsia"/>
          <w:sz w:val="28"/>
          <w:szCs w:val="28"/>
          <w:u w:val="single"/>
        </w:rPr>
      </w:pPr>
      <w:r>
        <w:rPr>
          <w:rFonts w:hint="eastAsia"/>
          <w:sz w:val="28"/>
          <w:szCs w:val="28"/>
        </w:rPr>
        <w:t>代理报酬的支付方式：</w:t>
      </w:r>
      <w:r>
        <w:rPr>
          <w:rFonts w:hint="eastAsia"/>
          <w:sz w:val="28"/>
          <w:szCs w:val="28"/>
          <w:u w:val="single"/>
        </w:rPr>
        <w:t xml:space="preserve"> 现金或转账                                     </w:t>
      </w:r>
    </w:p>
    <w:p>
      <w:pPr>
        <w:spacing w:line="520" w:lineRule="exact"/>
        <w:ind w:firstLine="560" w:firstLineChars="200"/>
        <w:rPr>
          <w:rFonts w:hint="eastAsia"/>
          <w:sz w:val="28"/>
          <w:szCs w:val="28"/>
          <w:u w:val="single"/>
        </w:rPr>
      </w:pPr>
      <w:r>
        <w:rPr>
          <w:rFonts w:hint="eastAsia"/>
          <w:sz w:val="28"/>
          <w:szCs w:val="28"/>
        </w:rPr>
        <w:t>代理报酬的支付时间：</w:t>
      </w:r>
      <w:r>
        <w:rPr>
          <w:rFonts w:hint="eastAsia"/>
          <w:sz w:val="28"/>
          <w:szCs w:val="28"/>
          <w:u w:val="single"/>
        </w:rPr>
        <w:t xml:space="preserve"> 领取</w:t>
      </w:r>
      <w:r>
        <w:rPr>
          <w:rFonts w:hint="eastAsia"/>
          <w:sz w:val="28"/>
          <w:szCs w:val="28"/>
          <w:u w:val="single"/>
          <w:lang w:eastAsia="zh-CN"/>
        </w:rPr>
        <w:t>成交</w:t>
      </w:r>
      <w:r>
        <w:rPr>
          <w:rFonts w:hint="eastAsia"/>
          <w:sz w:val="28"/>
          <w:szCs w:val="28"/>
          <w:u w:val="single"/>
        </w:rPr>
        <w:t xml:space="preserve">通知书前                                       </w:t>
      </w:r>
    </w:p>
    <w:p>
      <w:pPr>
        <w:spacing w:line="520" w:lineRule="exact"/>
        <w:ind w:firstLine="560" w:firstLineChars="200"/>
        <w:rPr>
          <w:rFonts w:hint="eastAsia"/>
          <w:sz w:val="28"/>
          <w:szCs w:val="28"/>
        </w:rPr>
      </w:pPr>
      <w:r>
        <w:rPr>
          <w:rFonts w:hint="eastAsia"/>
          <w:sz w:val="28"/>
          <w:szCs w:val="28"/>
        </w:rPr>
        <w:t>三、项目的完成时间：自签订合同之日起至项目档案移交之日止。</w:t>
      </w:r>
    </w:p>
    <w:p>
      <w:pPr>
        <w:spacing w:line="520" w:lineRule="exact"/>
        <w:ind w:firstLine="560" w:firstLineChars="200"/>
        <w:outlineLvl w:val="0"/>
        <w:rPr>
          <w:rFonts w:hint="eastAsia"/>
          <w:sz w:val="28"/>
          <w:szCs w:val="28"/>
        </w:rPr>
      </w:pPr>
      <w:bookmarkStart w:id="2" w:name="_Toc30292"/>
      <w:r>
        <w:rPr>
          <w:rFonts w:hint="eastAsia"/>
          <w:sz w:val="28"/>
          <w:szCs w:val="28"/>
        </w:rPr>
        <w:t>四、甲方的权利和义务</w:t>
      </w:r>
      <w:bookmarkEnd w:id="2"/>
    </w:p>
    <w:p>
      <w:pPr>
        <w:spacing w:line="520" w:lineRule="exact"/>
        <w:ind w:firstLine="560" w:firstLineChars="200"/>
        <w:rPr>
          <w:rFonts w:hint="eastAsia"/>
          <w:sz w:val="28"/>
          <w:szCs w:val="28"/>
        </w:rPr>
      </w:pPr>
      <w:r>
        <w:rPr>
          <w:rFonts w:hint="eastAsia"/>
          <w:sz w:val="28"/>
          <w:szCs w:val="28"/>
        </w:rPr>
        <w:t>1、指定一位负责人作为甲方的项目负责人，代表甲方联系和处理招标过程当中的有关具体事项。</w:t>
      </w:r>
    </w:p>
    <w:p>
      <w:pPr>
        <w:spacing w:line="520" w:lineRule="exact"/>
        <w:ind w:firstLine="560" w:firstLineChars="200"/>
        <w:rPr>
          <w:rFonts w:hint="eastAsia"/>
          <w:sz w:val="28"/>
          <w:szCs w:val="28"/>
        </w:rPr>
      </w:pPr>
      <w:r>
        <w:rPr>
          <w:rFonts w:hint="eastAsia"/>
          <w:sz w:val="28"/>
          <w:szCs w:val="28"/>
        </w:rPr>
        <w:t>2、应向乙方及时、无偿、真实、详细的提供招标项目有关行政批准文件和资料，确定项目的招标范围、</w:t>
      </w:r>
      <w:r>
        <w:rPr>
          <w:rFonts w:hint="eastAsia"/>
          <w:sz w:val="28"/>
          <w:szCs w:val="28"/>
          <w:lang w:val="en-US" w:eastAsia="zh-CN"/>
        </w:rPr>
        <w:t>采购需求、供货方式、质保期及售后服务</w:t>
      </w:r>
      <w:r>
        <w:rPr>
          <w:rFonts w:hint="eastAsia"/>
          <w:sz w:val="28"/>
          <w:szCs w:val="28"/>
        </w:rPr>
        <w:t>等方面的具体要求。</w:t>
      </w:r>
    </w:p>
    <w:p>
      <w:pPr>
        <w:spacing w:line="520" w:lineRule="exact"/>
        <w:ind w:firstLine="560" w:firstLineChars="200"/>
        <w:rPr>
          <w:rFonts w:hint="eastAsia"/>
          <w:sz w:val="28"/>
          <w:szCs w:val="28"/>
        </w:rPr>
      </w:pPr>
      <w:r>
        <w:rPr>
          <w:rFonts w:hint="eastAsia"/>
          <w:sz w:val="28"/>
          <w:szCs w:val="28"/>
        </w:rPr>
        <w:t>3、项目及招标代理工作的内容、时间等发生重大调整，应提前</w:t>
      </w:r>
      <w:r>
        <w:rPr>
          <w:rFonts w:hint="eastAsia"/>
          <w:sz w:val="28"/>
          <w:szCs w:val="28"/>
          <w:u w:val="single"/>
        </w:rPr>
        <w:t xml:space="preserve">    </w:t>
      </w:r>
      <w:r>
        <w:rPr>
          <w:rFonts w:hint="eastAsia"/>
          <w:sz w:val="28"/>
          <w:szCs w:val="28"/>
        </w:rPr>
        <w:t>日内通知乙方，以便乙方及时调整相应的工作安排。</w:t>
      </w:r>
    </w:p>
    <w:p>
      <w:pPr>
        <w:spacing w:line="520" w:lineRule="exact"/>
        <w:ind w:firstLine="560" w:firstLineChars="200"/>
        <w:rPr>
          <w:rFonts w:hint="eastAsia"/>
          <w:sz w:val="28"/>
          <w:szCs w:val="28"/>
        </w:rPr>
      </w:pPr>
      <w:r>
        <w:rPr>
          <w:rFonts w:hint="eastAsia"/>
          <w:sz w:val="28"/>
          <w:szCs w:val="28"/>
        </w:rPr>
        <w:t>4、参与采购招标文件的编写，负责技术招标和要求的审核。</w:t>
      </w:r>
    </w:p>
    <w:p>
      <w:pPr>
        <w:spacing w:line="520" w:lineRule="exact"/>
        <w:ind w:firstLine="560" w:firstLineChars="200"/>
        <w:rPr>
          <w:rFonts w:hint="eastAsia"/>
          <w:sz w:val="28"/>
          <w:szCs w:val="28"/>
        </w:rPr>
      </w:pPr>
      <w:r>
        <w:rPr>
          <w:rFonts w:hint="eastAsia"/>
          <w:sz w:val="28"/>
          <w:szCs w:val="28"/>
        </w:rPr>
        <w:t>5、对评标内容保密。</w:t>
      </w:r>
    </w:p>
    <w:p>
      <w:pPr>
        <w:spacing w:line="520" w:lineRule="exact"/>
        <w:ind w:firstLine="560" w:firstLineChars="200"/>
        <w:rPr>
          <w:rFonts w:hint="eastAsia"/>
          <w:sz w:val="28"/>
          <w:szCs w:val="28"/>
        </w:rPr>
      </w:pPr>
      <w:r>
        <w:rPr>
          <w:rFonts w:hint="eastAsia"/>
          <w:sz w:val="28"/>
          <w:szCs w:val="28"/>
        </w:rPr>
        <w:t>6、根据乙方提供的评标报告，确定</w:t>
      </w:r>
      <w:r>
        <w:rPr>
          <w:rFonts w:hint="eastAsia"/>
          <w:sz w:val="28"/>
          <w:szCs w:val="28"/>
          <w:lang w:val="en-US" w:eastAsia="zh-CN"/>
        </w:rPr>
        <w:t>成交</w:t>
      </w:r>
      <w:r>
        <w:rPr>
          <w:rFonts w:hint="eastAsia"/>
          <w:sz w:val="28"/>
          <w:szCs w:val="28"/>
        </w:rPr>
        <w:t>人。</w:t>
      </w:r>
    </w:p>
    <w:p>
      <w:pPr>
        <w:spacing w:line="520" w:lineRule="exact"/>
        <w:ind w:firstLine="560" w:firstLineChars="200"/>
        <w:rPr>
          <w:rFonts w:hint="eastAsia"/>
          <w:sz w:val="28"/>
          <w:szCs w:val="28"/>
        </w:rPr>
      </w:pPr>
      <w:r>
        <w:rPr>
          <w:rFonts w:hint="eastAsia"/>
          <w:sz w:val="28"/>
          <w:szCs w:val="28"/>
        </w:rPr>
        <w:t>7、监督招标过程。</w:t>
      </w:r>
    </w:p>
    <w:p>
      <w:pPr>
        <w:spacing w:line="520" w:lineRule="exact"/>
        <w:ind w:firstLine="560" w:firstLineChars="200"/>
        <w:rPr>
          <w:rFonts w:hint="eastAsia"/>
          <w:sz w:val="28"/>
          <w:szCs w:val="28"/>
        </w:rPr>
      </w:pPr>
      <w:r>
        <w:rPr>
          <w:rFonts w:hint="eastAsia"/>
          <w:sz w:val="28"/>
          <w:szCs w:val="28"/>
        </w:rPr>
        <w:t>8、与</w:t>
      </w:r>
      <w:r>
        <w:rPr>
          <w:rFonts w:hint="eastAsia"/>
          <w:sz w:val="28"/>
          <w:szCs w:val="28"/>
          <w:lang w:val="en-US" w:eastAsia="zh-CN"/>
        </w:rPr>
        <w:t>成交</w:t>
      </w:r>
      <w:r>
        <w:rPr>
          <w:rFonts w:hint="eastAsia"/>
          <w:sz w:val="28"/>
          <w:szCs w:val="28"/>
        </w:rPr>
        <w:t>单位签订合同。</w:t>
      </w:r>
    </w:p>
    <w:p>
      <w:pPr>
        <w:spacing w:line="520" w:lineRule="exact"/>
        <w:ind w:firstLine="560" w:firstLineChars="200"/>
        <w:rPr>
          <w:rFonts w:hint="eastAsia"/>
          <w:sz w:val="28"/>
          <w:szCs w:val="28"/>
        </w:rPr>
      </w:pPr>
      <w:r>
        <w:rPr>
          <w:rFonts w:hint="eastAsia"/>
          <w:sz w:val="28"/>
          <w:szCs w:val="28"/>
        </w:rPr>
        <w:t>9、指派代表参与评标。</w:t>
      </w:r>
    </w:p>
    <w:p>
      <w:pPr>
        <w:spacing w:line="520" w:lineRule="exact"/>
        <w:ind w:firstLine="560" w:firstLineChars="200"/>
        <w:outlineLvl w:val="0"/>
        <w:rPr>
          <w:rFonts w:hint="eastAsia"/>
          <w:sz w:val="28"/>
          <w:szCs w:val="28"/>
        </w:rPr>
      </w:pPr>
      <w:bookmarkStart w:id="3" w:name="_Toc12920"/>
      <w:r>
        <w:rPr>
          <w:rFonts w:hint="eastAsia"/>
          <w:sz w:val="28"/>
          <w:szCs w:val="28"/>
        </w:rPr>
        <w:t>五、乙方的权利和义务</w:t>
      </w:r>
      <w:bookmarkEnd w:id="3"/>
    </w:p>
    <w:p>
      <w:pPr>
        <w:spacing w:line="520" w:lineRule="exact"/>
        <w:ind w:firstLine="560" w:firstLineChars="200"/>
        <w:rPr>
          <w:rFonts w:hint="eastAsia"/>
          <w:sz w:val="28"/>
          <w:szCs w:val="28"/>
        </w:rPr>
      </w:pPr>
      <w:r>
        <w:rPr>
          <w:rFonts w:hint="eastAsia"/>
          <w:sz w:val="28"/>
          <w:szCs w:val="28"/>
        </w:rPr>
        <w:t>1、按合同约定收取委托代理报酬。</w:t>
      </w:r>
    </w:p>
    <w:p>
      <w:pPr>
        <w:spacing w:line="520" w:lineRule="exact"/>
        <w:ind w:firstLine="560" w:firstLineChars="200"/>
        <w:rPr>
          <w:rFonts w:hint="eastAsia"/>
          <w:sz w:val="28"/>
          <w:szCs w:val="28"/>
        </w:rPr>
      </w:pPr>
      <w:r>
        <w:rPr>
          <w:rFonts w:hint="eastAsia"/>
          <w:sz w:val="28"/>
          <w:szCs w:val="28"/>
        </w:rPr>
        <w:t>2、对招标过程中应由委托人做出的决定，受托人有权提出建议。</w:t>
      </w:r>
    </w:p>
    <w:p>
      <w:pPr>
        <w:spacing w:line="520" w:lineRule="exact"/>
        <w:ind w:firstLine="560" w:firstLineChars="200"/>
        <w:rPr>
          <w:rFonts w:hint="eastAsia"/>
          <w:sz w:val="28"/>
          <w:szCs w:val="28"/>
        </w:rPr>
      </w:pPr>
      <w:r>
        <w:rPr>
          <w:rFonts w:hint="eastAsia"/>
          <w:sz w:val="28"/>
          <w:szCs w:val="28"/>
        </w:rPr>
        <w:t>3、指定一位项目负责人，代表乙方联系和处理采购招标过程当中的有关具体事项，协助做好招标项目的市场调研，制定招标项目的技术文件</w:t>
      </w:r>
      <w:r>
        <w:rPr>
          <w:rFonts w:hint="eastAsia"/>
          <w:sz w:val="28"/>
          <w:szCs w:val="28"/>
          <w:lang w:val="en-US" w:eastAsia="zh-CN"/>
        </w:rPr>
        <w:t>等要求</w:t>
      </w:r>
      <w:r>
        <w:rPr>
          <w:rFonts w:hint="eastAsia"/>
          <w:sz w:val="28"/>
          <w:szCs w:val="28"/>
        </w:rPr>
        <w:t>。</w:t>
      </w:r>
    </w:p>
    <w:p>
      <w:pPr>
        <w:spacing w:line="520" w:lineRule="exact"/>
        <w:ind w:firstLine="560" w:firstLineChars="200"/>
        <w:rPr>
          <w:rFonts w:hint="eastAsia"/>
          <w:sz w:val="28"/>
          <w:szCs w:val="28"/>
        </w:rPr>
      </w:pPr>
      <w:r>
        <w:rPr>
          <w:rFonts w:hint="eastAsia"/>
          <w:sz w:val="28"/>
          <w:szCs w:val="28"/>
        </w:rPr>
        <w:t>4、根据甲方提供的招标范围、</w:t>
      </w:r>
      <w:r>
        <w:rPr>
          <w:rFonts w:hint="eastAsia"/>
          <w:sz w:val="28"/>
          <w:szCs w:val="28"/>
          <w:lang w:val="en-US" w:eastAsia="zh-CN"/>
        </w:rPr>
        <w:t>采购需求、供货方式、质保期及售后服务</w:t>
      </w:r>
      <w:r>
        <w:rPr>
          <w:rFonts w:hint="eastAsia"/>
          <w:sz w:val="28"/>
          <w:szCs w:val="28"/>
        </w:rPr>
        <w:t>等材料和要求，负责编制、印刷、发售、解释采购招标文件。</w:t>
      </w:r>
    </w:p>
    <w:p>
      <w:pPr>
        <w:spacing w:line="520" w:lineRule="exact"/>
        <w:ind w:firstLine="560" w:firstLineChars="200"/>
        <w:rPr>
          <w:rFonts w:hint="eastAsia"/>
          <w:sz w:val="28"/>
          <w:szCs w:val="28"/>
        </w:rPr>
      </w:pPr>
      <w:r>
        <w:rPr>
          <w:rFonts w:hint="eastAsia"/>
          <w:sz w:val="28"/>
          <w:szCs w:val="28"/>
        </w:rPr>
        <w:t>5、负责发布招标公告。</w:t>
      </w:r>
    </w:p>
    <w:p>
      <w:pPr>
        <w:spacing w:line="520" w:lineRule="exact"/>
        <w:ind w:firstLine="560" w:firstLineChars="200"/>
        <w:rPr>
          <w:rFonts w:hint="eastAsia"/>
          <w:sz w:val="28"/>
          <w:szCs w:val="28"/>
        </w:rPr>
      </w:pPr>
      <w:r>
        <w:rPr>
          <w:rFonts w:hint="eastAsia"/>
          <w:sz w:val="28"/>
          <w:szCs w:val="28"/>
        </w:rPr>
        <w:t>6、负责处理投标人有关招投标的问题。</w:t>
      </w:r>
    </w:p>
    <w:p>
      <w:pPr>
        <w:spacing w:line="520" w:lineRule="exact"/>
        <w:ind w:firstLine="560" w:firstLineChars="200"/>
        <w:rPr>
          <w:rFonts w:hint="eastAsia"/>
          <w:sz w:val="28"/>
          <w:szCs w:val="28"/>
        </w:rPr>
      </w:pPr>
      <w:r>
        <w:rPr>
          <w:rFonts w:hint="eastAsia"/>
          <w:sz w:val="28"/>
          <w:szCs w:val="28"/>
        </w:rPr>
        <w:t>7、落实开标和评标地点等有关事务，与甲方协商确定开标程序和评标细则，组织开标。</w:t>
      </w:r>
    </w:p>
    <w:p>
      <w:pPr>
        <w:spacing w:line="520" w:lineRule="exact"/>
        <w:ind w:firstLine="560" w:firstLineChars="200"/>
        <w:rPr>
          <w:rFonts w:hint="eastAsia"/>
          <w:sz w:val="28"/>
          <w:szCs w:val="28"/>
        </w:rPr>
      </w:pPr>
      <w:r>
        <w:rPr>
          <w:rFonts w:hint="eastAsia"/>
          <w:sz w:val="28"/>
          <w:szCs w:val="28"/>
        </w:rPr>
        <w:t>8、组织评标委员会进行评标，负责安排评标活动的有关事宜。</w:t>
      </w:r>
    </w:p>
    <w:p>
      <w:pPr>
        <w:spacing w:line="520" w:lineRule="exact"/>
        <w:ind w:firstLine="560" w:firstLineChars="200"/>
        <w:rPr>
          <w:rFonts w:hint="eastAsia"/>
          <w:sz w:val="28"/>
          <w:szCs w:val="28"/>
        </w:rPr>
      </w:pPr>
      <w:r>
        <w:rPr>
          <w:rFonts w:hint="eastAsia"/>
          <w:sz w:val="28"/>
          <w:szCs w:val="28"/>
        </w:rPr>
        <w:t>9、根据评委会的评标结论，向采购招标管理部门提交评标报告，待审查批准和公示后，按采购管理部门批准的评标报告，向</w:t>
      </w:r>
      <w:r>
        <w:rPr>
          <w:rFonts w:hint="eastAsia"/>
          <w:sz w:val="28"/>
          <w:szCs w:val="28"/>
          <w:lang w:val="en-US" w:eastAsia="zh-CN"/>
        </w:rPr>
        <w:t>成交</w:t>
      </w:r>
      <w:r>
        <w:rPr>
          <w:rFonts w:hint="eastAsia"/>
          <w:sz w:val="28"/>
          <w:szCs w:val="28"/>
        </w:rPr>
        <w:t>单位发出《</w:t>
      </w:r>
      <w:r>
        <w:rPr>
          <w:rFonts w:hint="eastAsia"/>
          <w:sz w:val="28"/>
          <w:szCs w:val="28"/>
          <w:lang w:val="en-US" w:eastAsia="zh-CN"/>
        </w:rPr>
        <w:t>成交</w:t>
      </w:r>
      <w:r>
        <w:rPr>
          <w:rFonts w:hint="eastAsia"/>
          <w:sz w:val="28"/>
          <w:szCs w:val="28"/>
        </w:rPr>
        <w:t>通知书》，监督合同的签订并负责上报。</w:t>
      </w:r>
    </w:p>
    <w:p>
      <w:pPr>
        <w:spacing w:line="520" w:lineRule="exact"/>
        <w:ind w:firstLine="560" w:firstLineChars="200"/>
        <w:rPr>
          <w:rFonts w:hint="eastAsia"/>
          <w:sz w:val="28"/>
          <w:szCs w:val="28"/>
        </w:rPr>
      </w:pPr>
      <w:r>
        <w:rPr>
          <w:rFonts w:hint="eastAsia"/>
          <w:sz w:val="28"/>
          <w:szCs w:val="28"/>
        </w:rPr>
        <w:t>10、根据甲方的要求，协助处理合同执行过程中遇到的问题。</w:t>
      </w:r>
    </w:p>
    <w:p>
      <w:pPr>
        <w:spacing w:line="520" w:lineRule="exact"/>
        <w:ind w:firstLine="560" w:firstLineChars="200"/>
        <w:rPr>
          <w:rFonts w:hint="eastAsia"/>
          <w:sz w:val="28"/>
          <w:szCs w:val="28"/>
        </w:rPr>
      </w:pPr>
      <w:r>
        <w:rPr>
          <w:rFonts w:hint="eastAsia"/>
          <w:sz w:val="28"/>
          <w:szCs w:val="28"/>
        </w:rPr>
        <w:t>11、招标结束后，负责将采购项目确认书、投标单位名单、供货企业名单、各投标企业所报技术和价格汇总表、采购合同等上报采购部门备案。</w:t>
      </w:r>
    </w:p>
    <w:p>
      <w:pPr>
        <w:spacing w:line="520" w:lineRule="exact"/>
        <w:ind w:firstLine="560" w:firstLineChars="200"/>
        <w:rPr>
          <w:rFonts w:hint="eastAsia"/>
          <w:sz w:val="28"/>
          <w:szCs w:val="28"/>
        </w:rPr>
      </w:pPr>
      <w:r>
        <w:rPr>
          <w:rFonts w:hint="eastAsia"/>
          <w:sz w:val="28"/>
          <w:szCs w:val="28"/>
        </w:rPr>
        <w:t>12、对于为本合同工程编制的所有文件拥有知识产权，委托人仅有使用或复制的权利。</w:t>
      </w:r>
    </w:p>
    <w:p>
      <w:pPr>
        <w:spacing w:line="520" w:lineRule="exact"/>
        <w:ind w:firstLine="560" w:firstLineChars="200"/>
        <w:rPr>
          <w:rFonts w:hint="eastAsia"/>
          <w:sz w:val="28"/>
          <w:szCs w:val="28"/>
        </w:rPr>
      </w:pPr>
      <w:r>
        <w:rPr>
          <w:rFonts w:hint="eastAsia"/>
          <w:sz w:val="28"/>
          <w:szCs w:val="28"/>
        </w:rPr>
        <w:t>13、应对招标工作中所出具有关数据的计算、技术经济资料等的科学性和准确性负责。</w:t>
      </w:r>
    </w:p>
    <w:p>
      <w:pPr>
        <w:spacing w:line="520" w:lineRule="exact"/>
        <w:ind w:firstLine="560" w:firstLineChars="200"/>
        <w:rPr>
          <w:rFonts w:hint="eastAsia"/>
          <w:sz w:val="28"/>
          <w:szCs w:val="28"/>
        </w:rPr>
      </w:pPr>
      <w:r>
        <w:rPr>
          <w:rFonts w:hint="eastAsia"/>
          <w:sz w:val="28"/>
          <w:szCs w:val="28"/>
        </w:rPr>
        <w:t>14、未经甲方同意，乙方不得转让本合同的任何权利和义务。</w:t>
      </w:r>
    </w:p>
    <w:p>
      <w:pPr>
        <w:spacing w:line="520" w:lineRule="exact"/>
        <w:ind w:firstLine="560" w:firstLineChars="200"/>
        <w:rPr>
          <w:rFonts w:hint="eastAsia"/>
          <w:sz w:val="28"/>
          <w:szCs w:val="28"/>
        </w:rPr>
      </w:pPr>
      <w:r>
        <w:rPr>
          <w:rFonts w:hint="eastAsia"/>
          <w:sz w:val="28"/>
          <w:szCs w:val="28"/>
        </w:rPr>
        <w:t>六、工作原则</w:t>
      </w:r>
    </w:p>
    <w:p>
      <w:pPr>
        <w:spacing w:line="520" w:lineRule="exact"/>
        <w:ind w:firstLine="560" w:firstLineChars="200"/>
        <w:rPr>
          <w:rFonts w:hint="eastAsia"/>
          <w:sz w:val="28"/>
          <w:szCs w:val="28"/>
        </w:rPr>
      </w:pPr>
      <w:r>
        <w:rPr>
          <w:rFonts w:hint="eastAsia"/>
          <w:sz w:val="28"/>
          <w:szCs w:val="28"/>
        </w:rPr>
        <w:t>1、甲乙双方均应严格遵守国家法律，按照采购招标管理部门的有关规定，坚持公开透明、公平竞争、公正、诚实信用的原则开展工作，重大事项由双方协商研究决定。</w:t>
      </w:r>
    </w:p>
    <w:p>
      <w:pPr>
        <w:spacing w:line="520" w:lineRule="exact"/>
        <w:ind w:firstLine="560" w:firstLineChars="200"/>
        <w:rPr>
          <w:rFonts w:hint="eastAsia"/>
          <w:sz w:val="28"/>
          <w:szCs w:val="28"/>
        </w:rPr>
      </w:pPr>
      <w:r>
        <w:rPr>
          <w:rFonts w:hint="eastAsia"/>
          <w:sz w:val="28"/>
          <w:szCs w:val="28"/>
        </w:rPr>
        <w:t>2、在整个招标过程当中，双方均接受</w:t>
      </w:r>
      <w:r>
        <w:rPr>
          <w:rFonts w:hint="eastAsia"/>
          <w:sz w:val="28"/>
          <w:szCs w:val="28"/>
          <w:lang w:val="en-US" w:eastAsia="zh-CN"/>
        </w:rPr>
        <w:t>招投标法律法规的约束</w:t>
      </w:r>
      <w:r>
        <w:rPr>
          <w:rFonts w:hint="eastAsia"/>
          <w:sz w:val="28"/>
          <w:szCs w:val="28"/>
        </w:rPr>
        <w:t>。</w:t>
      </w:r>
    </w:p>
    <w:p>
      <w:pPr>
        <w:spacing w:line="520" w:lineRule="exact"/>
        <w:ind w:firstLine="560" w:firstLineChars="200"/>
        <w:rPr>
          <w:rFonts w:hint="eastAsia"/>
          <w:sz w:val="28"/>
          <w:szCs w:val="28"/>
        </w:rPr>
      </w:pPr>
      <w:r>
        <w:rPr>
          <w:rFonts w:hint="eastAsia"/>
          <w:sz w:val="28"/>
          <w:szCs w:val="28"/>
        </w:rPr>
        <w:t>七、违约责任</w:t>
      </w:r>
    </w:p>
    <w:p>
      <w:pPr>
        <w:spacing w:line="520" w:lineRule="exact"/>
        <w:ind w:firstLine="560" w:firstLineChars="200"/>
        <w:rPr>
          <w:rFonts w:hint="eastAsia"/>
          <w:sz w:val="28"/>
          <w:szCs w:val="28"/>
        </w:rPr>
      </w:pPr>
      <w:r>
        <w:rPr>
          <w:rFonts w:hint="eastAsia"/>
          <w:sz w:val="28"/>
          <w:szCs w:val="28"/>
        </w:rPr>
        <w:t>任何一方违约，均应承担委托代理费每日万分之三的违约金。</w:t>
      </w:r>
    </w:p>
    <w:p>
      <w:pPr>
        <w:spacing w:line="520" w:lineRule="exact"/>
        <w:ind w:firstLine="560" w:firstLineChars="200"/>
        <w:rPr>
          <w:rFonts w:hint="eastAsia"/>
          <w:sz w:val="28"/>
          <w:szCs w:val="28"/>
        </w:rPr>
      </w:pPr>
      <w:r>
        <w:rPr>
          <w:rFonts w:hint="eastAsia"/>
          <w:sz w:val="28"/>
          <w:szCs w:val="28"/>
        </w:rPr>
        <w:t>八、发生争议时，采用以下方式解决：</w:t>
      </w:r>
    </w:p>
    <w:p>
      <w:pPr>
        <w:spacing w:line="520" w:lineRule="exact"/>
        <w:ind w:firstLine="560" w:firstLineChars="200"/>
        <w:rPr>
          <w:rFonts w:hint="eastAsia" w:eastAsia="宋体"/>
          <w:sz w:val="28"/>
          <w:szCs w:val="28"/>
          <w:lang w:val="en-US" w:eastAsia="zh-CN"/>
        </w:rPr>
      </w:pPr>
      <w:r>
        <w:rPr>
          <w:rFonts w:hint="eastAsia"/>
          <w:sz w:val="28"/>
          <w:szCs w:val="28"/>
        </w:rPr>
        <w:t>（1）双方协商解决；</w:t>
      </w:r>
      <w:r>
        <w:rPr>
          <w:rFonts w:hint="eastAsia"/>
          <w:sz w:val="28"/>
          <w:szCs w:val="28"/>
          <w:lang w:val="en-US" w:eastAsia="zh-CN"/>
        </w:rPr>
        <w:t xml:space="preserve">          </w:t>
      </w:r>
    </w:p>
    <w:p>
      <w:pPr>
        <w:spacing w:line="520" w:lineRule="exact"/>
        <w:ind w:firstLine="560" w:firstLineChars="200"/>
        <w:rPr>
          <w:rFonts w:hint="eastAsia"/>
          <w:sz w:val="28"/>
          <w:szCs w:val="28"/>
        </w:rPr>
      </w:pPr>
      <w:r>
        <w:rPr>
          <w:rFonts w:hint="eastAsia"/>
          <w:sz w:val="28"/>
          <w:szCs w:val="28"/>
        </w:rPr>
        <w:t xml:space="preserve">（2）提请 </w:t>
      </w:r>
      <w:r>
        <w:rPr>
          <w:rFonts w:hint="eastAsia"/>
          <w:sz w:val="28"/>
          <w:szCs w:val="28"/>
          <w:u w:val="single"/>
        </w:rPr>
        <w:t xml:space="preserve">                       </w:t>
      </w:r>
      <w:r>
        <w:rPr>
          <w:rFonts w:hint="eastAsia"/>
          <w:sz w:val="28"/>
          <w:szCs w:val="28"/>
        </w:rPr>
        <w:t>仲裁机构仲裁；</w:t>
      </w:r>
    </w:p>
    <w:p>
      <w:pPr>
        <w:spacing w:line="520" w:lineRule="exact"/>
        <w:ind w:firstLine="560" w:firstLineChars="200"/>
        <w:rPr>
          <w:rFonts w:hint="eastAsia"/>
          <w:sz w:val="28"/>
          <w:szCs w:val="28"/>
        </w:rPr>
      </w:pPr>
      <w:r>
        <w:rPr>
          <w:rFonts w:hint="eastAsia"/>
          <w:sz w:val="28"/>
          <w:szCs w:val="28"/>
        </w:rPr>
        <w:t xml:space="preserve">（3）依法向 </w:t>
      </w:r>
      <w:r>
        <w:rPr>
          <w:rFonts w:hint="eastAsia"/>
          <w:sz w:val="28"/>
          <w:szCs w:val="28"/>
          <w:u w:val="single"/>
        </w:rPr>
        <w:t xml:space="preserve">   受托人所在地     </w:t>
      </w:r>
      <w:r>
        <w:rPr>
          <w:rFonts w:hint="eastAsia"/>
          <w:sz w:val="28"/>
          <w:szCs w:val="28"/>
        </w:rPr>
        <w:t>人民法院提起诉讼。</w:t>
      </w:r>
    </w:p>
    <w:p>
      <w:pPr>
        <w:spacing w:line="520" w:lineRule="exact"/>
        <w:ind w:firstLine="560" w:firstLineChars="200"/>
        <w:rPr>
          <w:rFonts w:hint="eastAsia"/>
          <w:sz w:val="28"/>
          <w:szCs w:val="28"/>
        </w:rPr>
      </w:pPr>
      <w:r>
        <w:rPr>
          <w:rFonts w:hint="eastAsia"/>
          <w:sz w:val="28"/>
          <w:szCs w:val="28"/>
        </w:rPr>
        <w:t>九、其他约定条件</w:t>
      </w:r>
    </w:p>
    <w:p>
      <w:pPr>
        <w:spacing w:line="520" w:lineRule="exact"/>
        <w:ind w:firstLine="560" w:firstLineChars="200"/>
        <w:rPr>
          <w:rFonts w:hint="eastAsia"/>
          <w:sz w:val="28"/>
          <w:szCs w:val="28"/>
        </w:rPr>
      </w:pPr>
      <w:r>
        <w:rPr>
          <w:rFonts w:hint="eastAsia"/>
          <w:sz w:val="28"/>
          <w:szCs w:val="28"/>
        </w:rPr>
        <w:t>本合同一式</w:t>
      </w:r>
      <w:r>
        <w:rPr>
          <w:rFonts w:hint="eastAsia"/>
          <w:sz w:val="28"/>
          <w:szCs w:val="28"/>
          <w:lang w:val="en-US" w:eastAsia="zh-CN"/>
        </w:rPr>
        <w:t>二</w:t>
      </w:r>
      <w:r>
        <w:rPr>
          <w:rFonts w:hint="eastAsia"/>
          <w:sz w:val="28"/>
          <w:szCs w:val="28"/>
        </w:rPr>
        <w:t>份，采购招标管理部门一份，甲乙双方各一份，双方签字盖章之日起生效。未尽事宜，由双方协商解决。</w:t>
      </w:r>
    </w:p>
    <w:p>
      <w:pPr>
        <w:spacing w:line="520" w:lineRule="exact"/>
        <w:ind w:firstLine="560" w:firstLineChars="200"/>
        <w:rPr>
          <w:rFonts w:hint="eastAsia"/>
          <w:sz w:val="28"/>
          <w:szCs w:val="28"/>
        </w:rPr>
      </w:pPr>
      <w:r>
        <w:rPr>
          <w:rFonts w:hint="eastAsia"/>
          <w:sz w:val="28"/>
          <w:szCs w:val="28"/>
        </w:rPr>
        <w:t>甲方单位：                        乙方单位：</w:t>
      </w:r>
    </w:p>
    <w:p>
      <w:pPr>
        <w:spacing w:line="520" w:lineRule="exact"/>
        <w:ind w:firstLine="560" w:firstLineChars="200"/>
        <w:rPr>
          <w:rFonts w:hint="eastAsia"/>
          <w:sz w:val="28"/>
          <w:szCs w:val="28"/>
        </w:rPr>
      </w:pPr>
    </w:p>
    <w:p>
      <w:pPr>
        <w:spacing w:line="520" w:lineRule="exact"/>
        <w:ind w:firstLine="560" w:firstLineChars="200"/>
        <w:rPr>
          <w:rFonts w:hint="eastAsia"/>
          <w:sz w:val="28"/>
          <w:szCs w:val="28"/>
        </w:rPr>
      </w:pPr>
      <w:r>
        <w:rPr>
          <w:rFonts w:hint="eastAsia"/>
          <w:sz w:val="28"/>
          <w:szCs w:val="28"/>
        </w:rPr>
        <w:t>法定代表人：                      法定代表人</w:t>
      </w:r>
    </w:p>
    <w:p>
      <w:pPr>
        <w:tabs>
          <w:tab w:val="left" w:pos="5424"/>
        </w:tabs>
        <w:spacing w:line="520" w:lineRule="exact"/>
        <w:ind w:firstLine="560" w:firstLineChars="200"/>
        <w:rPr>
          <w:rFonts w:hint="eastAsia" w:eastAsia="宋体"/>
          <w:sz w:val="28"/>
          <w:szCs w:val="28"/>
          <w:lang w:eastAsia="zh-CN"/>
        </w:rPr>
      </w:pPr>
      <w:r>
        <w:rPr>
          <w:rFonts w:hint="eastAsia"/>
          <w:sz w:val="28"/>
          <w:szCs w:val="28"/>
          <w:lang w:val="en-US" w:eastAsia="zh-CN"/>
        </w:rPr>
        <w:t>或</w:t>
      </w:r>
      <w:r>
        <w:rPr>
          <w:rFonts w:hint="eastAsia"/>
          <w:sz w:val="28"/>
          <w:szCs w:val="28"/>
        </w:rPr>
        <w:t>委托代理人：</w:t>
      </w:r>
      <w:r>
        <w:rPr>
          <w:rFonts w:hint="eastAsia"/>
          <w:sz w:val="28"/>
          <w:szCs w:val="28"/>
          <w:lang w:val="en-US" w:eastAsia="zh-CN"/>
        </w:rPr>
        <w:t xml:space="preserve">                    或</w:t>
      </w:r>
      <w:r>
        <w:rPr>
          <w:rFonts w:hint="eastAsia"/>
          <w:sz w:val="28"/>
          <w:szCs w:val="28"/>
        </w:rPr>
        <w:t>委托代理人：</w:t>
      </w:r>
    </w:p>
    <w:p>
      <w:pPr>
        <w:spacing w:line="520" w:lineRule="exact"/>
        <w:ind w:firstLine="560" w:firstLineChars="200"/>
        <w:rPr>
          <w:rFonts w:hint="eastAsia"/>
          <w:sz w:val="28"/>
          <w:szCs w:val="28"/>
        </w:rPr>
      </w:pPr>
    </w:p>
    <w:p>
      <w:pPr>
        <w:pStyle w:val="2"/>
        <w:ind w:left="0" w:leftChars="0" w:firstLine="840" w:firstLineChars="300"/>
        <w:sectPr>
          <w:pgSz w:w="11906" w:h="16838"/>
          <w:pgMar w:top="1440" w:right="1800" w:bottom="1440" w:left="1800" w:header="851" w:footer="992" w:gutter="0"/>
          <w:cols w:space="425" w:num="1"/>
          <w:docGrid w:type="lines" w:linePitch="312" w:charSpace="0"/>
        </w:sectPr>
      </w:pPr>
      <w:r>
        <w:rPr>
          <w:rFonts w:hint="eastAsia"/>
          <w:sz w:val="28"/>
          <w:szCs w:val="28"/>
          <w:lang w:val="en-US" w:eastAsia="zh-CN"/>
        </w:rPr>
        <w:t>年  月  日</w:t>
      </w:r>
      <w:r>
        <w:rPr>
          <w:rFonts w:hint="eastAsia"/>
          <w:sz w:val="28"/>
          <w:szCs w:val="28"/>
          <w:lang w:val="en-US" w:eastAsia="zh-CN"/>
        </w:rPr>
        <w:tab/>
      </w:r>
      <w:r>
        <w:rPr>
          <w:rFonts w:hint="eastAsia"/>
          <w:sz w:val="28"/>
          <w:szCs w:val="28"/>
          <w:lang w:val="en-US" w:eastAsia="zh-CN"/>
        </w:rPr>
        <w:t xml:space="preserve">                       年  月  日</w:t>
      </w:r>
    </w:p>
    <w:p>
      <w:pPr>
        <w:jc w:val="center"/>
        <w:rPr>
          <w:rFonts w:hint="eastAsia"/>
          <w:b/>
          <w:sz w:val="44"/>
          <w:szCs w:val="44"/>
        </w:rPr>
      </w:pPr>
      <w:r>
        <w:rPr>
          <w:rFonts w:hint="eastAsia"/>
          <w:b/>
          <w:sz w:val="44"/>
          <w:szCs w:val="44"/>
        </w:rPr>
        <w:t>授权委托书</w:t>
      </w:r>
    </w:p>
    <w:p>
      <w:pPr>
        <w:rPr>
          <w:rFonts w:hint="eastAsia"/>
        </w:rPr>
      </w:pPr>
    </w:p>
    <w:p>
      <w:pPr>
        <w:ind w:firstLine="560" w:firstLineChars="200"/>
        <w:rPr>
          <w:rFonts w:hint="eastAsia" w:ascii="宋体" w:hAnsi="宋体"/>
          <w:sz w:val="28"/>
          <w:szCs w:val="28"/>
        </w:rPr>
      </w:pPr>
    </w:p>
    <w:p>
      <w:pPr>
        <w:ind w:firstLine="560" w:firstLineChars="200"/>
        <w:rPr>
          <w:rFonts w:hint="eastAsia" w:ascii="宋体" w:hAnsi="宋体"/>
          <w:sz w:val="28"/>
          <w:szCs w:val="28"/>
        </w:rPr>
      </w:pPr>
      <w:r>
        <w:rPr>
          <w:rFonts w:hint="eastAsia" w:ascii="宋体" w:hAnsi="宋体"/>
          <w:sz w:val="28"/>
          <w:szCs w:val="28"/>
        </w:rPr>
        <w:t>现授权我单位</w:t>
      </w:r>
      <w:r>
        <w:rPr>
          <w:rFonts w:hint="eastAsia" w:ascii="宋体" w:hAnsi="宋体"/>
          <w:sz w:val="28"/>
          <w:szCs w:val="28"/>
          <w:u w:val="single"/>
          <w:lang w:val="en-US" w:eastAsia="zh-CN"/>
        </w:rPr>
        <w:t xml:space="preserve">                              </w:t>
      </w:r>
      <w:r>
        <w:rPr>
          <w:rFonts w:hint="eastAsia" w:ascii="宋体" w:hAnsi="宋体"/>
          <w:sz w:val="28"/>
          <w:szCs w:val="28"/>
        </w:rPr>
        <w:t>同志为</w:t>
      </w:r>
      <w:r>
        <w:rPr>
          <w:rFonts w:hint="eastAsia" w:ascii="宋体" w:hAnsi="宋体"/>
          <w:b/>
          <w:bCs/>
          <w:sz w:val="28"/>
          <w:szCs w:val="28"/>
          <w:lang w:eastAsia="zh-CN"/>
        </w:rPr>
        <w:t>界首市光武镇大刘寨维修及安装高杆灯项目</w:t>
      </w:r>
      <w:r>
        <w:rPr>
          <w:rFonts w:hint="eastAsia" w:ascii="宋体" w:hAnsi="宋体"/>
          <w:sz w:val="28"/>
          <w:szCs w:val="28"/>
          <w:lang w:val="en-US" w:eastAsia="zh-CN"/>
        </w:rPr>
        <w:t>谈判小组业主</w:t>
      </w:r>
      <w:r>
        <w:rPr>
          <w:rFonts w:hint="eastAsia" w:ascii="宋体" w:hAnsi="宋体"/>
          <w:sz w:val="28"/>
          <w:szCs w:val="28"/>
        </w:rPr>
        <w:t>评委，保证按照相关法律法规及</w:t>
      </w:r>
      <w:r>
        <w:rPr>
          <w:rFonts w:hint="eastAsia" w:ascii="宋体" w:hAnsi="宋体"/>
          <w:sz w:val="28"/>
          <w:szCs w:val="28"/>
          <w:lang w:val="en-US" w:eastAsia="zh-CN"/>
        </w:rPr>
        <w:t>谈判</w:t>
      </w:r>
      <w:r>
        <w:rPr>
          <w:rFonts w:hint="eastAsia" w:ascii="宋体" w:hAnsi="宋体"/>
          <w:sz w:val="28"/>
          <w:szCs w:val="28"/>
        </w:rPr>
        <w:t>文件要求进行客观公正评审。</w:t>
      </w:r>
    </w:p>
    <w:p>
      <w:pPr>
        <w:ind w:firstLine="435"/>
        <w:rPr>
          <w:rFonts w:hint="eastAsia" w:ascii="宋体" w:hAnsi="宋体"/>
          <w:sz w:val="28"/>
          <w:szCs w:val="28"/>
        </w:rPr>
      </w:pPr>
      <w:r>
        <w:rPr>
          <w:rFonts w:hint="eastAsia" w:ascii="宋体" w:hAnsi="宋体"/>
          <w:sz w:val="28"/>
          <w:szCs w:val="28"/>
        </w:rPr>
        <w:t>特此授权。</w:t>
      </w:r>
    </w:p>
    <w:p>
      <w:pPr>
        <w:ind w:firstLine="435"/>
        <w:rPr>
          <w:rFonts w:hint="eastAsia" w:ascii="宋体" w:hAnsi="宋体"/>
          <w:sz w:val="28"/>
          <w:szCs w:val="28"/>
        </w:rPr>
      </w:pPr>
    </w:p>
    <w:p>
      <w:pPr>
        <w:pStyle w:val="2"/>
        <w:rPr>
          <w:rFonts w:hint="eastAsia" w:ascii="宋体" w:hAnsi="宋体"/>
          <w:sz w:val="28"/>
          <w:szCs w:val="28"/>
        </w:rPr>
      </w:pPr>
    </w:p>
    <w:p>
      <w:pPr>
        <w:pStyle w:val="2"/>
        <w:rPr>
          <w:rFonts w:hint="eastAsia" w:ascii="宋体" w:hAnsi="宋体"/>
          <w:sz w:val="28"/>
          <w:szCs w:val="28"/>
        </w:rPr>
      </w:pPr>
    </w:p>
    <w:p>
      <w:pPr>
        <w:pStyle w:val="2"/>
        <w:rPr>
          <w:rFonts w:hint="eastAsia" w:ascii="宋体" w:hAnsi="宋体"/>
          <w:sz w:val="28"/>
          <w:szCs w:val="28"/>
        </w:rPr>
      </w:pPr>
    </w:p>
    <w:p>
      <w:pPr>
        <w:ind w:firstLine="435"/>
        <w:jc w:val="right"/>
        <w:rPr>
          <w:rFonts w:hint="eastAsia" w:ascii="宋体" w:hAnsi="宋体" w:eastAsia="宋体"/>
          <w:sz w:val="28"/>
          <w:szCs w:val="28"/>
          <w:lang w:eastAsia="zh-CN"/>
        </w:rPr>
      </w:pPr>
      <w:r>
        <w:rPr>
          <w:rFonts w:hint="eastAsia" w:ascii="宋体" w:hAnsi="宋体"/>
          <w:sz w:val="28"/>
          <w:szCs w:val="28"/>
          <w:lang w:val="en-US" w:eastAsia="zh-CN"/>
        </w:rPr>
        <w:t xml:space="preserve">                       界首市光武镇人民政府                                         </w:t>
      </w:r>
      <w:r>
        <w:rPr>
          <w:rFonts w:hint="eastAsia" w:ascii="宋体" w:hAnsi="宋体"/>
          <w:sz w:val="28"/>
          <w:szCs w:val="28"/>
          <w:lang w:eastAsia="zh-CN"/>
        </w:rPr>
        <w:t>2024年4月29日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48FFBD"/>
    <w:multiLevelType w:val="singleLevel"/>
    <w:tmpl w:val="5848FFBD"/>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NzYyMTZkNDg0YWYxNTExY2E5MDdhZDc0OTI4MzMifQ=="/>
  </w:docVars>
  <w:rsids>
    <w:rsidRoot w:val="631E0D74"/>
    <w:rsid w:val="07843D47"/>
    <w:rsid w:val="07851992"/>
    <w:rsid w:val="088A3B60"/>
    <w:rsid w:val="090F7210"/>
    <w:rsid w:val="09F83D0B"/>
    <w:rsid w:val="0D2216C8"/>
    <w:rsid w:val="0F3E1218"/>
    <w:rsid w:val="13BB37F4"/>
    <w:rsid w:val="187B5A44"/>
    <w:rsid w:val="18EB1274"/>
    <w:rsid w:val="18FE774F"/>
    <w:rsid w:val="19EB3DC8"/>
    <w:rsid w:val="1FAD25E9"/>
    <w:rsid w:val="27F25FF9"/>
    <w:rsid w:val="2AF233DB"/>
    <w:rsid w:val="2DB85B51"/>
    <w:rsid w:val="2FFA7041"/>
    <w:rsid w:val="31EF63BB"/>
    <w:rsid w:val="32ED2E51"/>
    <w:rsid w:val="37551047"/>
    <w:rsid w:val="3AB5760C"/>
    <w:rsid w:val="3AE6707D"/>
    <w:rsid w:val="42EE6117"/>
    <w:rsid w:val="485379A8"/>
    <w:rsid w:val="49FF7DBE"/>
    <w:rsid w:val="4ED5242C"/>
    <w:rsid w:val="52081017"/>
    <w:rsid w:val="53321AB8"/>
    <w:rsid w:val="543E0347"/>
    <w:rsid w:val="57864193"/>
    <w:rsid w:val="631E0D74"/>
    <w:rsid w:val="64921286"/>
    <w:rsid w:val="65470ACC"/>
    <w:rsid w:val="6A2A316C"/>
    <w:rsid w:val="70AF133A"/>
    <w:rsid w:val="74565E32"/>
    <w:rsid w:val="74611E58"/>
    <w:rsid w:val="76F408D3"/>
    <w:rsid w:val="77967775"/>
    <w:rsid w:val="784435DC"/>
    <w:rsid w:val="7B44764A"/>
    <w:rsid w:val="7BFE5E66"/>
    <w:rsid w:val="7F083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1"/>
    <w:basedOn w:val="1"/>
    <w:next w:val="1"/>
    <w:link w:val="15"/>
    <w:autoRedefine/>
    <w:qFormat/>
    <w:uiPriority w:val="0"/>
    <w:pPr>
      <w:keepNext/>
      <w:keepLines/>
      <w:spacing w:before="340" w:beforeLines="0" w:beforeAutospacing="0" w:after="330" w:afterLines="0" w:afterAutospacing="0" w:line="576" w:lineRule="auto"/>
      <w:outlineLvl w:val="0"/>
    </w:pPr>
    <w:rPr>
      <w:rFonts w:eastAsia="宋体"/>
      <w:b/>
      <w:kern w:val="44"/>
      <w:sz w:val="30"/>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qFormat/>
    <w:uiPriority w:val="0"/>
    <w:pPr>
      <w:ind w:left="420" w:firstLine="420" w:firstLineChars="200"/>
    </w:pPr>
  </w:style>
  <w:style w:type="paragraph" w:styleId="3">
    <w:name w:val="Body Text Indent"/>
    <w:basedOn w:val="1"/>
    <w:next w:val="4"/>
    <w:autoRedefine/>
    <w:qFormat/>
    <w:uiPriority w:val="0"/>
    <w:pPr>
      <w:spacing w:after="120" w:afterLines="0"/>
      <w:ind w:left="420" w:leftChars="200"/>
    </w:pPr>
    <w:rPr>
      <w:sz w:val="24"/>
    </w:rPr>
  </w:style>
  <w:style w:type="paragraph" w:styleId="4">
    <w:name w:val="envelope return"/>
    <w:basedOn w:val="1"/>
    <w:autoRedefine/>
    <w:qFormat/>
    <w:uiPriority w:val="0"/>
    <w:pPr>
      <w:snapToGrid w:val="0"/>
    </w:pPr>
    <w:rPr>
      <w:rFonts w:ascii="Arial" w:hAnsi="Arial"/>
    </w:rPr>
  </w:style>
  <w:style w:type="paragraph" w:styleId="6">
    <w:name w:val="toc 3"/>
    <w:basedOn w:val="1"/>
    <w:next w:val="1"/>
    <w:autoRedefine/>
    <w:qFormat/>
    <w:uiPriority w:val="0"/>
    <w:pPr>
      <w:ind w:left="840" w:leftChars="400"/>
    </w:pPr>
  </w:style>
  <w:style w:type="paragraph" w:styleId="7">
    <w:name w:val="footer"/>
    <w:basedOn w:val="1"/>
    <w:autoRedefine/>
    <w:qFormat/>
    <w:uiPriority w:val="0"/>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toc 1"/>
    <w:next w:val="1"/>
    <w:autoRedefine/>
    <w:qFormat/>
    <w:uiPriority w:val="0"/>
    <w:pPr>
      <w:spacing w:beforeLines="115"/>
      <w:jc w:val="left"/>
    </w:pPr>
    <w:rPr>
      <w:rFonts w:ascii="Times New Roman" w:hAnsi="Times New Roman" w:eastAsia="宋体" w:cs="Times New Roman"/>
      <w:b/>
      <w:bCs/>
      <w:caps/>
      <w:sz w:val="24"/>
    </w:rPr>
  </w:style>
  <w:style w:type="paragraph" w:styleId="10">
    <w:name w:val="toc 2"/>
    <w:basedOn w:val="1"/>
    <w:next w:val="1"/>
    <w:autoRedefine/>
    <w:qFormat/>
    <w:uiPriority w:val="0"/>
    <w:pPr>
      <w:ind w:left="420" w:leftChars="200"/>
    </w:pPr>
  </w:style>
  <w:style w:type="paragraph" w:styleId="11">
    <w:name w:val="Normal (Web)"/>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styleId="14">
    <w:name w:val="page number"/>
    <w:basedOn w:val="13"/>
    <w:autoRedefine/>
    <w:qFormat/>
    <w:uiPriority w:val="0"/>
  </w:style>
  <w:style w:type="character" w:customStyle="1" w:styleId="15">
    <w:name w:val="标题 1 Char"/>
    <w:link w:val="5"/>
    <w:autoRedefine/>
    <w:qFormat/>
    <w:uiPriority w:val="0"/>
    <w:rPr>
      <w:rFonts w:eastAsia="宋体"/>
      <w:b/>
      <w:kern w:val="44"/>
      <w:sz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开标会议纪律"/>
    </customSectPr>
    <customSectPr>
      <sectNamePr val="专家承诺书"/>
    </customSectPr>
    <customSectPr>
      <sectNamePr val="评标纪律"/>
    </customSectPr>
    <customSectPr>
      <sectNamePr val="代理合同"/>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3</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2021-08-18T01:21:00Z</dcterms:created>
  <dc:creator>ZHAOBIAO</dc:creator>
  <cp:lastModifiedBy>晓森</cp:lastModifiedBy>
  <cp:lastPrinted>2023-07-14T08:15:00Z</cp:lastPrinted>
  <dcterms:modified xsi:type="dcterms:W3CDTF">2024-04-25T08:39:56Z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6FBEB145395E4A6191A0024F1724236F_12</vt:lpwstr>
  </property>
</Properties>
</file>