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dashed" w:color="E3E3E3" w:sz="6" w:space="11"/>
          <w:right w:val="none" w:color="auto" w:sz="0" w:space="0"/>
        </w:pBdr>
        <w:spacing w:before="0" w:beforeAutospacing="0" w:after="150" w:afterAutospacing="0" w:line="375" w:lineRule="atLeast"/>
        <w:ind w:left="0" w:right="0"/>
        <w:jc w:val="center"/>
        <w:rPr>
          <w:sz w:val="24"/>
          <w:szCs w:val="24"/>
        </w:rPr>
      </w:pPr>
      <w:r>
        <w:rPr>
          <w:sz w:val="24"/>
          <w:szCs w:val="24"/>
        </w:rPr>
        <w:t>项目简介:</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pPr>
      <w:r>
        <w:t>项目概况</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480" w:firstLineChars="200"/>
        <w:rPr>
          <w:rFonts w:hint="eastAsia"/>
          <w:lang w:val="en-US" w:eastAsia="zh-CN"/>
        </w:rPr>
      </w:pPr>
      <w:r>
        <w:rPr>
          <w:rFonts w:hint="eastAsia"/>
          <w:lang w:val="en-US" w:eastAsia="zh-CN"/>
        </w:rPr>
        <w:t>鹿城镇刘楼村农产品仓储车间门前路面硬化工程项目进行竞争性谈判，邀请</w:t>
      </w:r>
      <w:r>
        <w:t>投标人在</w:t>
      </w:r>
      <w:r>
        <w:rPr>
          <w:rFonts w:hint="eastAsia"/>
          <w:lang w:val="en-US" w:eastAsia="zh-CN"/>
        </w:rPr>
        <w:t>收到</w:t>
      </w:r>
      <w:r>
        <w:rPr>
          <w:rFonts w:hint="eastAsia"/>
        </w:rPr>
        <w:t>谈判邀请及竞争性谈判</w:t>
      </w:r>
      <w:r>
        <w:t>文件</w:t>
      </w:r>
      <w:r>
        <w:rPr>
          <w:rFonts w:hint="eastAsia"/>
          <w:lang w:val="en-US" w:eastAsia="zh-CN"/>
        </w:rPr>
        <w:t>后</w:t>
      </w:r>
      <w:r>
        <w:t>参</w:t>
      </w:r>
      <w:r>
        <w:rPr>
          <w:rFonts w:hint="eastAsia"/>
          <w:lang w:val="en-US" w:eastAsia="zh-CN"/>
        </w:rPr>
        <w:t>与本次谈判，按照谈判邀请后所附的有关要求，编写好响应文件，并于 2022年 11 月 4 日  9点  00 分（北京时间）前递交投标文件。招标公告在：农业全程网（www.nyqc365.com）同时发布。</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一、项目基本情况</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0"/>
        <w:rPr>
          <w:rFonts w:hint="eastAsia" w:ascii="宋体" w:hAnsi="宋体" w:eastAsia="宋体" w:cs="宋体"/>
          <w:i w:val="0"/>
          <w:iCs w:val="0"/>
          <w:caps w:val="0"/>
          <w:color w:val="2E2D2D"/>
          <w:spacing w:val="0"/>
          <w:sz w:val="24"/>
          <w:szCs w:val="24"/>
          <w:lang w:val="en-US" w:eastAsia="zh-CN"/>
        </w:rPr>
      </w:pPr>
      <w:r>
        <w:t>项目编号：</w:t>
      </w:r>
      <w:r>
        <w:rPr>
          <w:rFonts w:hint="eastAsia" w:ascii="宋体" w:hAnsi="宋体" w:eastAsia="宋体" w:cs="宋体"/>
          <w:i w:val="0"/>
          <w:iCs w:val="0"/>
          <w:caps w:val="0"/>
          <w:color w:val="2E2D2D"/>
          <w:spacing w:val="0"/>
          <w:sz w:val="24"/>
          <w:szCs w:val="24"/>
          <w:lang w:val="en-US" w:eastAsia="zh-CN"/>
        </w:rPr>
        <w:t>341225120J20221001</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0"/>
      </w:pPr>
      <w:r>
        <w:t>项目名称：</w:t>
      </w:r>
      <w:r>
        <w:rPr>
          <w:rFonts w:hint="eastAsia" w:ascii="宋体" w:hAnsi="宋体" w:eastAsia="宋体" w:cs="宋体"/>
          <w:i w:val="0"/>
          <w:iCs w:val="0"/>
          <w:caps w:val="0"/>
          <w:color w:val="2E2D2D"/>
          <w:spacing w:val="0"/>
          <w:sz w:val="24"/>
          <w:szCs w:val="24"/>
        </w:rPr>
        <w:t>鹿城镇刘楼村农产品仓储车间门前路面硬化工程</w:t>
      </w:r>
      <w:r>
        <w:t>项目</w:t>
      </w:r>
      <w:bookmarkStart w:id="0" w:name="_GoBack"/>
      <w:bookmarkEnd w:id="0"/>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rFonts w:hint="default"/>
          <w:lang w:val="en-US" w:eastAsia="zh-CN"/>
        </w:rPr>
      </w:pPr>
      <w:r>
        <w:t>预算金额：</w:t>
      </w:r>
      <w:r>
        <w:rPr>
          <w:rFonts w:hint="eastAsia"/>
          <w:lang w:val="en-US" w:eastAsia="zh-CN"/>
        </w:rPr>
        <w:t>约43万元</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rFonts w:hint="eastAsia" w:eastAsiaTheme="minorEastAsia"/>
          <w:lang w:val="en-US" w:eastAsia="zh-CN"/>
        </w:rPr>
      </w:pPr>
      <w:r>
        <w:t>最高限价：</w:t>
      </w:r>
      <w:r>
        <w:rPr>
          <w:rFonts w:hint="eastAsia"/>
        </w:rPr>
        <w:t>430086.06</w:t>
      </w:r>
      <w:r>
        <w:rPr>
          <w:rFonts w:hint="eastAsia"/>
          <w:lang w:val="en-US" w:eastAsia="zh-CN"/>
        </w:rPr>
        <w:t>元</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采购需求：</w:t>
      </w:r>
      <w:r>
        <w:rPr>
          <w:rFonts w:hint="eastAsia" w:ascii="宋体" w:hAnsi="宋体" w:eastAsia="宋体" w:cs="宋体"/>
          <w:i w:val="0"/>
          <w:iCs w:val="0"/>
          <w:caps w:val="0"/>
          <w:color w:val="2E2D2D"/>
          <w:spacing w:val="0"/>
          <w:sz w:val="24"/>
          <w:szCs w:val="24"/>
        </w:rPr>
        <w:t>鹿城镇刘楼村农产品仓储车间门前路面硬化工程</w:t>
      </w:r>
      <w:r>
        <w:t>项目，具体内容详见工程量清单。</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合同履行期限：</w:t>
      </w:r>
      <w:r>
        <w:rPr>
          <w:rFonts w:hint="eastAsia"/>
          <w:lang w:val="en-US" w:eastAsia="zh-CN"/>
        </w:rPr>
        <w:t>6</w:t>
      </w:r>
      <w:r>
        <w:t>日历天。</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本项目（否）接受联合体投标。</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二、申请人的资格要求：</w:t>
      </w:r>
    </w:p>
    <w:p>
      <w:pPr>
        <w:spacing w:line="360" w:lineRule="auto"/>
        <w:ind w:firstLine="480" w:firstLineChars="200"/>
        <w:rPr>
          <w:rFonts w:hint="eastAsia" w:ascii="宋体" w:hAnsi="宋体" w:eastAsia="宋体" w:cs="宋体"/>
          <w:i w:val="0"/>
          <w:iCs w:val="0"/>
          <w:caps w:val="0"/>
          <w:color w:val="2E2D2D"/>
          <w:spacing w:val="0"/>
          <w:kern w:val="0"/>
          <w:sz w:val="24"/>
          <w:szCs w:val="24"/>
          <w:lang w:val="en-US" w:eastAsia="zh-CN" w:bidi="ar"/>
        </w:rPr>
      </w:pPr>
      <w:r>
        <w:rPr>
          <w:rFonts w:hint="eastAsia" w:ascii="宋体" w:hAnsi="宋体" w:eastAsia="宋体" w:cs="宋体"/>
          <w:i w:val="0"/>
          <w:iCs w:val="0"/>
          <w:caps w:val="0"/>
          <w:color w:val="2E2D2D"/>
          <w:spacing w:val="0"/>
          <w:kern w:val="0"/>
          <w:sz w:val="24"/>
          <w:szCs w:val="24"/>
          <w:lang w:val="en-US" w:eastAsia="zh-CN" w:bidi="ar"/>
        </w:rPr>
        <w:t>1.满足《中华人民共和国政府采购法》第二十二条规定；</w:t>
      </w:r>
    </w:p>
    <w:p>
      <w:pPr>
        <w:spacing w:line="360" w:lineRule="auto"/>
        <w:ind w:firstLine="480" w:firstLineChars="200"/>
        <w:rPr>
          <w:rFonts w:hint="eastAsia" w:ascii="宋体" w:hAnsi="宋体" w:eastAsia="宋体" w:cs="宋体"/>
          <w:i w:val="0"/>
          <w:iCs w:val="0"/>
          <w:caps w:val="0"/>
          <w:color w:val="2E2D2D"/>
          <w:spacing w:val="0"/>
          <w:kern w:val="0"/>
          <w:sz w:val="24"/>
          <w:szCs w:val="24"/>
          <w:lang w:val="en-US" w:eastAsia="zh-CN" w:bidi="ar"/>
        </w:rPr>
      </w:pPr>
      <w:r>
        <w:rPr>
          <w:rFonts w:hint="eastAsia" w:ascii="宋体" w:hAnsi="宋体" w:eastAsia="宋体" w:cs="宋体"/>
          <w:i w:val="0"/>
          <w:iCs w:val="0"/>
          <w:caps w:val="0"/>
          <w:color w:val="2E2D2D"/>
          <w:spacing w:val="0"/>
          <w:kern w:val="0"/>
          <w:sz w:val="24"/>
          <w:szCs w:val="24"/>
          <w:lang w:val="en-US" w:eastAsia="zh-CN" w:bidi="ar"/>
        </w:rPr>
        <w:t xml:space="preserve">2.本项目的特定资格要求：有效的营业执照，并在人员、设备、资金等方面具有相应的供货能力； </w:t>
      </w:r>
    </w:p>
    <w:p>
      <w:pPr>
        <w:pStyle w:val="6"/>
        <w:tabs>
          <w:tab w:val="left" w:pos="3775"/>
        </w:tabs>
        <w:spacing w:before="1" w:after="120" w:afterLines="50" w:line="360" w:lineRule="auto"/>
        <w:ind w:firstLine="480" w:firstLineChars="200"/>
        <w:rPr>
          <w:rFonts w:hint="eastAsia" w:ascii="宋体" w:hAnsi="宋体" w:eastAsia="宋体" w:cs="宋体"/>
          <w:i w:val="0"/>
          <w:iCs w:val="0"/>
          <w:caps w:val="0"/>
          <w:color w:val="2E2D2D"/>
          <w:spacing w:val="0"/>
          <w:kern w:val="0"/>
          <w:sz w:val="24"/>
          <w:szCs w:val="24"/>
          <w:lang w:val="en-US" w:eastAsia="zh-CN" w:bidi="ar"/>
        </w:rPr>
      </w:pPr>
      <w:r>
        <w:rPr>
          <w:rFonts w:hint="eastAsia" w:ascii="宋体" w:hAnsi="宋体" w:eastAsia="宋体" w:cs="宋体"/>
          <w:i w:val="0"/>
          <w:iCs w:val="0"/>
          <w:caps w:val="0"/>
          <w:color w:val="2E2D2D"/>
          <w:spacing w:val="0"/>
          <w:kern w:val="0"/>
          <w:sz w:val="24"/>
          <w:szCs w:val="24"/>
          <w:lang w:val="en-US" w:eastAsia="zh-CN" w:bidi="ar"/>
        </w:rPr>
        <w:t>3、企业近三年（自竞争性谈判公告发出之日起向前追溯三年）在阜阳市没有因发生重大质量事故和违法违规行为，未被行政主管部门做出不良行为记录且在信息公开发布期；在阜阳市范围内被招投标监督管理部门或行业主管部门取消投标资格且在处罚期内的响应单位，不允许参与响应，若响应文件已递交的，则作无效标处理。</w:t>
      </w:r>
    </w:p>
    <w:p>
      <w:pPr>
        <w:pStyle w:val="6"/>
        <w:tabs>
          <w:tab w:val="left" w:pos="3775"/>
        </w:tabs>
        <w:spacing w:before="1" w:after="120" w:afterLines="50" w:line="360" w:lineRule="auto"/>
        <w:ind w:firstLine="480" w:firstLineChars="200"/>
        <w:rPr>
          <w:rFonts w:hint="eastAsia" w:ascii="宋体" w:hAnsi="宋体" w:eastAsia="宋体" w:cs="宋体"/>
          <w:i w:val="0"/>
          <w:iCs w:val="0"/>
          <w:caps w:val="0"/>
          <w:color w:val="2E2D2D"/>
          <w:spacing w:val="0"/>
          <w:kern w:val="0"/>
          <w:sz w:val="24"/>
          <w:szCs w:val="24"/>
          <w:lang w:val="en-US" w:eastAsia="zh-CN" w:bidi="ar"/>
        </w:rPr>
      </w:pPr>
      <w:r>
        <w:rPr>
          <w:rFonts w:hint="eastAsia" w:ascii="宋体" w:hAnsi="宋体" w:eastAsia="宋体" w:cs="宋体"/>
          <w:i w:val="0"/>
          <w:iCs w:val="0"/>
          <w:caps w:val="0"/>
          <w:color w:val="2E2D2D"/>
          <w:spacing w:val="0"/>
          <w:kern w:val="0"/>
          <w:sz w:val="24"/>
          <w:szCs w:val="24"/>
          <w:lang w:val="en-US" w:eastAsia="zh-CN" w:bidi="ar"/>
        </w:rPr>
        <w:t>4、本次谈判采购采用资格后审方式，在整个采购过程中谈判小组将对供应商资质进行审查，若发现供应商条件不符合或不真实，可随时取消其响应或成交资格。因参加本次活动产生的一切费用及经济损失由供应商自行承担。</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三、获取招标文件</w:t>
      </w:r>
    </w:p>
    <w:p>
      <w:pPr>
        <w:pStyle w:val="4"/>
        <w:keepNext/>
        <w:keepLines/>
        <w:autoSpaceDE/>
        <w:autoSpaceDN/>
        <w:spacing w:before="260" w:after="260" w:line="360" w:lineRule="auto"/>
        <w:ind w:left="0" w:right="0"/>
        <w:jc w:val="both"/>
        <w:rPr>
          <w:rFonts w:asciiTheme="minorHAnsi" w:hAnsiTheme="minorHAnsi" w:eastAsiaTheme="minorEastAsia" w:cstheme="minorBidi"/>
          <w:i w:val="0"/>
          <w:kern w:val="0"/>
          <w:sz w:val="24"/>
          <w:szCs w:val="24"/>
          <w:lang w:val="en-US" w:eastAsia="zh-CN" w:bidi="ar"/>
        </w:rPr>
      </w:pPr>
      <w:r>
        <w:rPr>
          <w:rFonts w:hint="eastAsia" w:asciiTheme="minorHAnsi" w:hAnsiTheme="minorHAnsi" w:eastAsiaTheme="minorEastAsia" w:cstheme="minorBidi"/>
          <w:i w:val="0"/>
          <w:kern w:val="0"/>
          <w:sz w:val="24"/>
          <w:szCs w:val="24"/>
          <w:lang w:val="en-US" w:eastAsia="zh-CN" w:bidi="ar"/>
        </w:rPr>
        <w:t>1、谈判文件以电子邮件方式发送至各被推荐单位邮箱，供应商自行下载。</w:t>
      </w:r>
    </w:p>
    <w:p>
      <w:pPr>
        <w:pStyle w:val="4"/>
        <w:keepNext/>
        <w:keepLines/>
        <w:autoSpaceDE/>
        <w:autoSpaceDN/>
        <w:spacing w:before="260" w:after="260" w:line="360" w:lineRule="auto"/>
        <w:ind w:left="0" w:right="0"/>
        <w:jc w:val="both"/>
        <w:rPr>
          <w:rFonts w:asciiTheme="minorHAnsi" w:hAnsiTheme="minorHAnsi" w:eastAsiaTheme="minorEastAsia" w:cstheme="minorBidi"/>
          <w:i w:val="0"/>
          <w:kern w:val="0"/>
          <w:sz w:val="24"/>
          <w:szCs w:val="24"/>
          <w:lang w:val="en-US" w:eastAsia="zh-CN" w:bidi="ar"/>
        </w:rPr>
      </w:pPr>
      <w:r>
        <w:rPr>
          <w:rFonts w:hint="eastAsia" w:asciiTheme="minorHAnsi" w:hAnsiTheme="minorHAnsi" w:eastAsiaTheme="minorEastAsia" w:cstheme="minorBidi"/>
          <w:i w:val="0"/>
          <w:kern w:val="0"/>
          <w:sz w:val="24"/>
          <w:szCs w:val="24"/>
          <w:lang w:val="en-US" w:eastAsia="zh-CN" w:bidi="ar"/>
        </w:rPr>
        <w:t>2、招标文件发售费：免收。</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四、提交投标文件截止时间、开标时间和地点</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提交投标文件截止时间</w:t>
      </w:r>
      <w:r>
        <w:rPr>
          <w:rFonts w:hint="eastAsia"/>
          <w:lang w:eastAsia="zh-CN"/>
        </w:rPr>
        <w:t>：</w:t>
      </w:r>
      <w:r>
        <w:t>2022年</w:t>
      </w:r>
      <w:r>
        <w:rPr>
          <w:rFonts w:hint="eastAsia"/>
          <w:lang w:val="en-US" w:eastAsia="zh-CN"/>
        </w:rPr>
        <w:t xml:space="preserve"> 11 </w:t>
      </w:r>
      <w:r>
        <w:t>月</w:t>
      </w:r>
      <w:r>
        <w:rPr>
          <w:rFonts w:hint="eastAsia"/>
          <w:lang w:val="en-US" w:eastAsia="zh-CN"/>
        </w:rPr>
        <w:t xml:space="preserve"> 4  </w:t>
      </w:r>
      <w:r>
        <w:t>日</w:t>
      </w:r>
      <w:r>
        <w:rPr>
          <w:rFonts w:hint="eastAsia"/>
          <w:lang w:val="en-US" w:eastAsia="zh-CN"/>
        </w:rPr>
        <w:t xml:space="preserve"> 9  </w:t>
      </w:r>
      <w:r>
        <w:t>点</w:t>
      </w:r>
      <w:r>
        <w:rPr>
          <w:rFonts w:hint="eastAsia"/>
          <w:lang w:val="en-US" w:eastAsia="zh-CN"/>
        </w:rPr>
        <w:t xml:space="preserve"> 00 </w:t>
      </w:r>
      <w:r>
        <w:t>分（北京时间）（自招标文件开始发出之日起至投标人提交投标文件截止之日止，不得少于3个工作日）</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rPr>
          <w:rFonts w:hint="eastAsia" w:eastAsiaTheme="minorEastAsia"/>
          <w:lang w:eastAsia="zh-CN"/>
        </w:rPr>
      </w:pPr>
      <w:r>
        <w:t>开标时间</w:t>
      </w:r>
      <w:r>
        <w:rPr>
          <w:rFonts w:hint="eastAsia"/>
          <w:lang w:eastAsia="zh-CN"/>
        </w:rPr>
        <w:t>：</w:t>
      </w:r>
      <w:r>
        <w:t>2022年</w:t>
      </w:r>
      <w:r>
        <w:rPr>
          <w:rFonts w:hint="eastAsia"/>
          <w:lang w:val="en-US" w:eastAsia="zh-CN"/>
        </w:rPr>
        <w:t xml:space="preserve"> 11 </w:t>
      </w:r>
      <w:r>
        <w:t>月</w:t>
      </w:r>
      <w:r>
        <w:rPr>
          <w:rFonts w:hint="eastAsia"/>
          <w:lang w:val="en-US" w:eastAsia="zh-CN"/>
        </w:rPr>
        <w:t xml:space="preserve"> 4  </w:t>
      </w:r>
      <w:r>
        <w:t>日</w:t>
      </w:r>
      <w:r>
        <w:rPr>
          <w:rFonts w:hint="eastAsia"/>
          <w:lang w:val="en-US" w:eastAsia="zh-CN"/>
        </w:rPr>
        <w:t xml:space="preserve">  9 </w:t>
      </w:r>
      <w:r>
        <w:t>点</w:t>
      </w:r>
      <w:r>
        <w:rPr>
          <w:rFonts w:hint="eastAsia"/>
          <w:lang w:val="en-US" w:eastAsia="zh-CN"/>
        </w:rPr>
        <w:t xml:space="preserve">00  </w:t>
      </w:r>
      <w:r>
        <w:t>分</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0"/>
      </w:pPr>
      <w:r>
        <w:t>地点：</w:t>
      </w:r>
      <w:r>
        <w:rPr>
          <w:rFonts w:hint="eastAsia" w:ascii="宋体" w:hAnsi="宋体" w:eastAsia="宋体" w:cs="宋体"/>
          <w:i w:val="0"/>
          <w:iCs w:val="0"/>
          <w:caps w:val="0"/>
          <w:color w:val="2E2D2D"/>
          <w:spacing w:val="0"/>
          <w:sz w:val="24"/>
          <w:szCs w:val="24"/>
          <w:lang w:val="en-US" w:eastAsia="zh-CN"/>
        </w:rPr>
        <w:t>阜南县鹿城镇</w:t>
      </w:r>
      <w:r>
        <w:rPr>
          <w:rFonts w:ascii="宋体" w:hAnsi="宋体" w:eastAsia="宋体" w:cs="宋体"/>
          <w:i w:val="0"/>
          <w:iCs w:val="0"/>
          <w:caps w:val="0"/>
          <w:color w:val="2E2D2D"/>
          <w:spacing w:val="0"/>
          <w:sz w:val="24"/>
          <w:szCs w:val="24"/>
        </w:rPr>
        <w:t>二楼</w:t>
      </w:r>
      <w:r>
        <w:rPr>
          <w:rFonts w:hint="eastAsia" w:ascii="宋体" w:hAnsi="宋体" w:eastAsia="宋体" w:cs="宋体"/>
          <w:i w:val="0"/>
          <w:iCs w:val="0"/>
          <w:caps w:val="0"/>
          <w:color w:val="2E2D2D"/>
          <w:spacing w:val="0"/>
          <w:sz w:val="24"/>
          <w:szCs w:val="24"/>
          <w:lang w:val="en-US" w:eastAsia="zh-CN"/>
        </w:rPr>
        <w:t>西边</w:t>
      </w:r>
      <w:r>
        <w:rPr>
          <w:rFonts w:ascii="宋体" w:hAnsi="宋体" w:eastAsia="宋体" w:cs="宋体"/>
          <w:i w:val="0"/>
          <w:iCs w:val="0"/>
          <w:caps w:val="0"/>
          <w:color w:val="2E2D2D"/>
          <w:spacing w:val="0"/>
          <w:sz w:val="24"/>
          <w:szCs w:val="24"/>
        </w:rPr>
        <w:t>会议室</w:t>
      </w:r>
      <w: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五、公告期限</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自本公告发布之日起3个工作日。</w:t>
      </w:r>
    </w:p>
    <w:p>
      <w:pPr>
        <w:pStyle w:val="8"/>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其他补充事宜</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right="0" w:rightChars="0" w:firstLine="720" w:firstLineChars="300"/>
        <w:rPr>
          <w:rFonts w:hint="default"/>
          <w:lang w:val="en-US" w:eastAsia="zh-CN"/>
        </w:rPr>
      </w:pPr>
      <w:r>
        <w:rPr>
          <w:rFonts w:hint="eastAsia"/>
          <w:lang w:val="en-US" w:eastAsia="zh-CN"/>
        </w:rPr>
        <w:t>/</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七、对本次招标提出询问，请按以下方式联系。</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1.采购人信息</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名称：</w:t>
      </w:r>
      <w:r>
        <w:rPr>
          <w:rFonts w:hint="eastAsia"/>
          <w:lang w:val="en-US" w:eastAsia="zh-CN"/>
        </w:rPr>
        <w:t>阜南县鹿城镇刘楼股份经济合作联合社</w:t>
      </w:r>
      <w: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地址：</w:t>
      </w:r>
      <w:r>
        <w:rPr>
          <w:rFonts w:hint="eastAsia"/>
          <w:lang w:val="en-US" w:eastAsia="zh-CN"/>
        </w:rPr>
        <w:t>阜南县鹿城镇刘楼村杨庄北地</w:t>
      </w:r>
      <w:r>
        <w:t xml:space="preserve">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联系人</w:t>
      </w:r>
      <w:r>
        <w:rPr>
          <w:rFonts w:hint="eastAsia"/>
          <w:lang w:eastAsia="zh-CN"/>
        </w:rPr>
        <w:t>：</w:t>
      </w:r>
      <w:r>
        <w:rPr>
          <w:rFonts w:hint="eastAsia"/>
          <w:lang w:val="en-US" w:eastAsia="zh-CN"/>
        </w:rPr>
        <w:t>杨东合</w:t>
      </w:r>
      <w:r>
        <w:t xml:space="preserve">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联系电话：</w:t>
      </w:r>
      <w:r>
        <w:rPr>
          <w:rFonts w:hint="eastAsia"/>
          <w:lang w:val="en-US" w:eastAsia="zh-CN"/>
        </w:rPr>
        <w:t>18955822103</w:t>
      </w:r>
      <w:r>
        <w:t xml:space="preserve">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2.采购代理机构信息</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名称：安徽</w:t>
      </w:r>
      <w:r>
        <w:rPr>
          <w:rFonts w:hint="eastAsia"/>
          <w:lang w:val="en-US" w:eastAsia="zh-CN"/>
        </w:rPr>
        <w:t>一鼎工程咨询有限公司</w:t>
      </w:r>
      <w: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地址：安徽省阜阳市</w:t>
      </w:r>
      <w:r>
        <w:rPr>
          <w:rFonts w:hint="eastAsia"/>
          <w:lang w:val="en-US" w:eastAsia="zh-CN"/>
        </w:rPr>
        <w:t>西湖大道城建.翠玉江南小区商住楼3单元305室</w:t>
      </w:r>
      <w: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联系人：</w:t>
      </w:r>
      <w:r>
        <w:rPr>
          <w:rFonts w:hint="eastAsia"/>
          <w:lang w:val="en-US" w:eastAsia="zh-CN"/>
        </w:rPr>
        <w:t>储工</w:t>
      </w:r>
      <w: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r>
        <w:t>联系方式：</w:t>
      </w:r>
      <w:r>
        <w:rPr>
          <w:rFonts w:hint="eastAsia"/>
          <w:lang w:val="en-US" w:eastAsia="zh-CN"/>
        </w:rPr>
        <w:t>13004034666</w:t>
      </w:r>
      <w:r>
        <w:t>　　　　</w:t>
      </w:r>
    </w:p>
    <w:p>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C2D313"/>
    <w:multiLevelType w:val="singleLevel"/>
    <w:tmpl w:val="2AC2D313"/>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5ZmNjZGNiYzNjNDNlYzNjMTRjMWZhMmVjNTQzNTUifQ=="/>
  </w:docVars>
  <w:rsids>
    <w:rsidRoot w:val="00000000"/>
    <w:rsid w:val="0A5331DD"/>
    <w:rsid w:val="209B121F"/>
    <w:rsid w:val="45983F60"/>
    <w:rsid w:val="4A292B79"/>
    <w:rsid w:val="73C85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qFormat/>
    <w:uiPriority w:val="1"/>
    <w:pPr>
      <w:spacing w:before="150"/>
      <w:ind w:left="1647" w:right="1806"/>
      <w:jc w:val="center"/>
      <w:outlineLvl w:val="1"/>
    </w:pPr>
    <w:rPr>
      <w:i/>
      <w:sz w:val="25"/>
      <w:szCs w:val="25"/>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99"/>
    <w:pPr>
      <w:ind w:firstLine="420" w:firstLineChars="200"/>
    </w:pPr>
  </w:style>
  <w:style w:type="paragraph" w:styleId="3">
    <w:name w:val="Body Text Indent"/>
    <w:basedOn w:val="1"/>
    <w:next w:val="2"/>
    <w:qFormat/>
    <w:uiPriority w:val="0"/>
    <w:pPr>
      <w:spacing w:after="120" w:afterLines="0"/>
      <w:ind w:left="420" w:leftChars="200"/>
    </w:pPr>
    <w:rPr>
      <w:sz w:val="24"/>
    </w:rPr>
  </w:style>
  <w:style w:type="paragraph" w:styleId="6">
    <w:name w:val="Body Text"/>
    <w:basedOn w:val="1"/>
    <w:next w:val="7"/>
    <w:qFormat/>
    <w:uiPriority w:val="1"/>
    <w:rPr>
      <w:sz w:val="24"/>
      <w:szCs w:val="24"/>
    </w:rPr>
  </w:style>
  <w:style w:type="paragraph" w:styleId="7">
    <w:name w:val="toc 8"/>
    <w:basedOn w:val="1"/>
    <w:next w:val="1"/>
    <w:semiHidden/>
    <w:unhideWhenUsed/>
    <w:qFormat/>
    <w:uiPriority w:val="39"/>
    <w:pPr>
      <w:ind w:left="2940" w:leftChars="14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924</Words>
  <Characters>1005</Characters>
  <Lines>0</Lines>
  <Paragraphs>0</Paragraphs>
  <TotalTime>2</TotalTime>
  <ScaleCrop>false</ScaleCrop>
  <LinksUpToDate>false</LinksUpToDate>
  <CharactersWithSpaces>1134</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2022-10-27T01:35:00Z</dcterms:created>
  <dc:creator>Administrator</dc:creator>
  <cp:lastModifiedBy>噜啦啦23</cp:lastModifiedBy>
  <cp:lastPrinted>2022-10-27T01:41:00Z</cp:lastPrinted>
  <dcterms:modified xsi:type="dcterms:W3CDTF">2022-11-04T09:45:48Z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A3ACF6CE4A6349448A4C9B054A69E363</vt:lpwstr>
  </property>
</Properties>
</file>