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62A25">
      <w:pPr>
        <w:rPr>
          <w:sz w:val="28"/>
          <w:szCs w:val="36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2576195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1C2AE7">
                            <w:pPr>
                              <w:pStyle w:val="3"/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2.85pt;margin-top:0pt;height:144pt;width:144pt;mso-position-horizontal-relative:margin;mso-wrap-style:none;z-index:251659264;mso-width-relative:page;mso-height-relative:page;" filled="f" stroked="f" coordsize="21600,21600" o:gfxdata="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a6chQNUAAAAIAQAADwAAAAAAAAABACAAAAAiAAAAZHJzL2Rvd25yZXYueG1sUEsBAhQAFAAA&#10;AAgAh07iQHt2TVYrAgAAVwQAAA4AAAAAAAAAAQAgAAAAJAEAAGRycy9lMm9Eb2MueG1sUEsFBgAA&#10;AAAGAAYAWQEAAMEFAAAAAA=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 w14:paraId="551C2AE7">
                      <w:pPr>
                        <w:pStyle w:val="3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36"/>
        </w:rPr>
        <w:t>资产、资源名称：袁寨外围沟</w:t>
      </w:r>
    </w:p>
    <w:p w14:paraId="203BFF7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资产、资源类型：资源性资产</w:t>
      </w:r>
    </w:p>
    <w:p w14:paraId="54F7DEFC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购建时间：</w:t>
      </w:r>
    </w:p>
    <w:p w14:paraId="4AD652F5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坐落位置：袁集</w:t>
      </w:r>
      <w:r>
        <w:rPr>
          <w:rFonts w:hint="eastAsia"/>
          <w:sz w:val="28"/>
          <w:szCs w:val="36"/>
          <w:lang w:val="en-US" w:eastAsia="zh-CN"/>
        </w:rPr>
        <w:t>居委会袁寨庄</w:t>
      </w:r>
    </w:p>
    <w:p w14:paraId="4D2D47CF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资产、资源面积：22.52亩；长500米、宽30米</w:t>
      </w:r>
    </w:p>
    <w:p w14:paraId="152D9F04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建筑面积：15000平方米</w:t>
      </w:r>
    </w:p>
    <w:p w14:paraId="4C5822E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权属单位：袁集居委会</w:t>
      </w:r>
    </w:p>
    <w:p w14:paraId="5D2FA4FF">
      <w:pPr>
        <w:jc w:val="left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40E25821">
      <w:pPr>
        <w:numPr>
          <w:ilvl w:val="0"/>
          <w:numId w:val="1"/>
        </w:num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基本概况</w:t>
      </w:r>
      <w:r>
        <w:rPr>
          <w:rFonts w:hint="eastAsia"/>
          <w:sz w:val="28"/>
          <w:szCs w:val="36"/>
          <w:lang w:eastAsia="zh-CN"/>
        </w:rPr>
        <w:t>：袁寨大塘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袁集镇袁集居委会袁寨庄，袁寨庄大塘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。袁寨大塘</w:t>
      </w:r>
      <w:r>
        <w:rPr>
          <w:rFonts w:hint="eastAsia"/>
          <w:sz w:val="28"/>
          <w:szCs w:val="36"/>
        </w:rPr>
        <w:t>集体所有的公共资源，是村集体重要的资产组成部分，其管护、利用与乡村集体利益直接相关，是乡村振兴中水利资产盘活、生态环境治理的重要抓手。从实拍画面可见，</w:t>
      </w:r>
      <w:r>
        <w:rPr>
          <w:rFonts w:hint="eastAsia"/>
          <w:sz w:val="28"/>
          <w:szCs w:val="36"/>
          <w:lang w:eastAsia="zh-CN"/>
        </w:rPr>
        <w:t>袁寨庄大塘</w:t>
      </w:r>
      <w:r>
        <w:rPr>
          <w:rFonts w:hint="eastAsia"/>
          <w:sz w:val="28"/>
          <w:szCs w:val="36"/>
        </w:rPr>
        <w:t>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  <w:r>
        <w:rPr>
          <w:rFonts w:hint="eastAsia"/>
          <w:sz w:val="28"/>
          <w:szCs w:val="36"/>
        </w:rPr>
        <w:t xml:space="preserve"> </w:t>
      </w:r>
    </w:p>
    <w:p w14:paraId="46671B2B">
      <w:pPr>
        <w:jc w:val="left"/>
        <w:rPr>
          <w:sz w:val="28"/>
          <w:szCs w:val="36"/>
        </w:rPr>
      </w:pPr>
      <w:bookmarkStart w:id="0" w:name="_GoBack"/>
      <w:r>
        <w:rPr>
          <w:rFonts w:hint="eastAsia"/>
          <w:sz w:val="28"/>
          <w:szCs w:val="36"/>
        </w:rPr>
        <w:drawing>
          <wp:inline distT="0" distB="0" distL="114300" distR="114300">
            <wp:extent cx="5272405" cy="2821305"/>
            <wp:effectExtent l="0" t="0" r="4445" b="17145"/>
            <wp:docPr id="19" name="图片 19" descr="微信图片_20180823113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18082311333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6C7ED35">
      <w:pPr>
        <w:rPr>
          <w:sz w:val="28"/>
          <w:szCs w:val="36"/>
        </w:rPr>
      </w:pPr>
    </w:p>
    <w:p w14:paraId="4A94D2BE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AB36E6"/>
    <w:multiLevelType w:val="singleLevel"/>
    <w:tmpl w:val="AAAB36E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5D062D"/>
    <w:rsid w:val="12B62E33"/>
    <w:rsid w:val="159457A4"/>
    <w:rsid w:val="361A3B9F"/>
    <w:rsid w:val="3A04781E"/>
    <w:rsid w:val="44BA0E68"/>
    <w:rsid w:val="4B90747A"/>
    <w:rsid w:val="7D1A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318</Characters>
  <Lines>0</Lines>
  <Paragraphs>0</Paragraphs>
  <TotalTime>1</TotalTime>
  <ScaleCrop>false</ScaleCrop>
  <LinksUpToDate>false</LinksUpToDate>
  <CharactersWithSpaces>319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2026-04-13T07:55:00Z</dcterms:created>
  <dc:creator>Administrator</dc:creator>
  <cp:lastModifiedBy>朋飞</cp:lastModifiedBy>
  <dcterms:modified xsi:type="dcterms:W3CDTF">2026-04-28T03:29:33Z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eyJoZGlkIjoiOTQ5YTQ2NDM4Njc3ZTMzZjVkNjk1NGMxNzk1NWZjYTgiLCJ1c2VySWQiOiIxMzA3NDg4Mjc0In0=</vt:lpwstr>
  </property>
  <property fmtid="{D5CDD505-2E9C-101B-9397-08002B2CF9AE}" pid="4" name="ICV">
    <vt:lpwstr>5DFBF9FD018E4091974FD281503BBF32_12</vt:lpwstr>
  </property>
</Properties>
</file>