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2F5DACC">
      <w:pPr>
        <w:rPr>
          <w:rFonts w:hint="eastAsia"/>
          <w:sz w:val="28"/>
          <w:szCs w:val="36"/>
        </w:rPr>
      </w:pPr>
      <w:r>
        <w:rPr>
          <w:sz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posOffset>2576195</wp:posOffset>
                </wp:positionH>
                <wp:positionV relativeFrom="paragraph">
                  <wp:posOffset>0</wp:posOffset>
                </wp:positionV>
                <wp:extent cx="1828800" cy="1828800"/>
                <wp:effectExtent l="0" t="0" r="0" b="0"/>
                <wp:wrapNone/>
                <wp:docPr id="1" name="文本框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09F9662">
                            <w:pPr>
                              <w:pStyle w:val="3"/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02.85pt;margin-top:0pt;height:144pt;width:144pt;mso-position-horizontal-relative:margin;mso-wrap-style:none;z-index:251659264;mso-width-relative:page;mso-height-relative:page;" filled="f" stroked="f" coordsize="21600,21600" o:gfxdata="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">
                <v:fill on="f" focussize="0,0"/>
                <v:stroke on="f" weight="0.5pt"/>
                <v:imagedata o:title=""/>
                <o:lock v:ext="edit" aspectratio="f"/>
                <v:textbox inset="0mm,0mm,0mm,0mm" style="mso-fit-shape-to-text:t;">
                  <w:txbxContent>
                    <w:p w14:paraId="609F9662">
                      <w:pPr>
                        <w:pStyle w:val="3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sz w:val="28"/>
          <w:szCs w:val="36"/>
        </w:rPr>
        <w:t>资产、资源名称：张庄大塘</w:t>
      </w:r>
    </w:p>
    <w:p w14:paraId="5AD3A6D9">
      <w:pPr>
        <w:rPr>
          <w:sz w:val="28"/>
          <w:szCs w:val="36"/>
        </w:rPr>
      </w:pPr>
      <w:r>
        <w:rPr>
          <w:rFonts w:hint="eastAsia"/>
          <w:sz w:val="28"/>
          <w:szCs w:val="36"/>
        </w:rPr>
        <w:t>资产、资源类型：资源性资产</w:t>
      </w:r>
    </w:p>
    <w:p w14:paraId="744F6469">
      <w:pPr>
        <w:rPr>
          <w:sz w:val="28"/>
          <w:szCs w:val="36"/>
        </w:rPr>
      </w:pPr>
      <w:r>
        <w:rPr>
          <w:rFonts w:hint="eastAsia"/>
          <w:sz w:val="28"/>
          <w:szCs w:val="36"/>
        </w:rPr>
        <w:t>购建时间：</w:t>
      </w:r>
    </w:p>
    <w:p w14:paraId="23AC8C2B">
      <w:pPr>
        <w:rPr>
          <w:rFonts w:hint="eastAsia" w:eastAsiaTheme="minorEastAsia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</w:rPr>
        <w:t>坐落位置：袁集</w:t>
      </w:r>
      <w:r>
        <w:rPr>
          <w:rFonts w:hint="eastAsia"/>
          <w:sz w:val="28"/>
          <w:szCs w:val="36"/>
          <w:lang w:val="en-US" w:eastAsia="zh-CN"/>
        </w:rPr>
        <w:t>居委会张庄</w:t>
      </w:r>
    </w:p>
    <w:p w14:paraId="0231E7D5">
      <w:pPr>
        <w:rPr>
          <w:sz w:val="28"/>
          <w:szCs w:val="36"/>
        </w:rPr>
      </w:pPr>
      <w:r>
        <w:rPr>
          <w:rFonts w:hint="eastAsia"/>
          <w:sz w:val="28"/>
          <w:szCs w:val="36"/>
        </w:rPr>
        <w:t>资产、资源面积：7.20亩；长120米、宽40米</w:t>
      </w:r>
    </w:p>
    <w:p w14:paraId="2FCE59BA">
      <w:pPr>
        <w:rPr>
          <w:sz w:val="28"/>
          <w:szCs w:val="36"/>
        </w:rPr>
      </w:pPr>
      <w:r>
        <w:rPr>
          <w:rFonts w:hint="eastAsia"/>
          <w:sz w:val="28"/>
          <w:szCs w:val="36"/>
        </w:rPr>
        <w:t>建筑面积：4800平方米</w:t>
      </w:r>
    </w:p>
    <w:p w14:paraId="20AC725B">
      <w:pPr>
        <w:rPr>
          <w:sz w:val="28"/>
          <w:szCs w:val="36"/>
        </w:rPr>
      </w:pPr>
      <w:r>
        <w:rPr>
          <w:rFonts w:hint="eastAsia"/>
          <w:sz w:val="28"/>
          <w:szCs w:val="36"/>
        </w:rPr>
        <w:t>权属单位：</w:t>
      </w:r>
      <w:r>
        <w:rPr>
          <w:rFonts w:hint="eastAsia"/>
          <w:sz w:val="28"/>
          <w:szCs w:val="36"/>
          <w:lang w:eastAsia="zh-CN"/>
        </w:rPr>
        <w:t>颍州区袁集镇</w:t>
      </w:r>
      <w:r>
        <w:rPr>
          <w:rFonts w:hint="eastAsia"/>
          <w:sz w:val="28"/>
          <w:szCs w:val="36"/>
        </w:rPr>
        <w:t>袁集居委会</w:t>
      </w:r>
    </w:p>
    <w:p w14:paraId="74C22BE8">
      <w:pPr>
        <w:jc w:val="left"/>
        <w:rPr>
          <w:rFonts w:hint="eastAsia"/>
          <w:sz w:val="28"/>
          <w:szCs w:val="36"/>
        </w:rPr>
      </w:pPr>
      <w:r>
        <w:rPr>
          <w:rFonts w:hint="eastAsia"/>
          <w:sz w:val="28"/>
          <w:szCs w:val="36"/>
        </w:rPr>
        <w:t>经营情况：正常使用资产、资源照片：</w:t>
      </w:r>
    </w:p>
    <w:p w14:paraId="2DC52FC4">
      <w:pPr>
        <w:numPr>
          <w:ilvl w:val="0"/>
          <w:numId w:val="1"/>
        </w:numPr>
        <w:rPr>
          <w:rFonts w:hint="eastAsia"/>
          <w:sz w:val="28"/>
          <w:szCs w:val="36"/>
        </w:rPr>
      </w:pPr>
      <w:bookmarkStart w:id="0" w:name="_GoBack"/>
      <w:r>
        <w:rPr>
          <w:rFonts w:hint="eastAsia"/>
          <w:sz w:val="28"/>
          <w:szCs w:val="36"/>
        </w:rPr>
        <w:t>基本概况</w:t>
      </w:r>
      <w:r>
        <w:rPr>
          <w:rFonts w:hint="eastAsia"/>
          <w:sz w:val="28"/>
          <w:szCs w:val="36"/>
          <w:lang w:eastAsia="zh-CN"/>
        </w:rPr>
        <w:t>：张庄大塘</w:t>
      </w:r>
      <w:r>
        <w:rPr>
          <w:rFonts w:hint="eastAsia"/>
          <w:sz w:val="28"/>
          <w:szCs w:val="36"/>
        </w:rPr>
        <w:t>位于安徽省阜阳市颍州区</w:t>
      </w:r>
      <w:r>
        <w:rPr>
          <w:rFonts w:hint="eastAsia"/>
          <w:sz w:val="28"/>
          <w:szCs w:val="36"/>
          <w:lang w:eastAsia="zh-CN"/>
        </w:rPr>
        <w:t>袁集镇袁集居委会张庄，张庄大塘</w:t>
      </w:r>
      <w:r>
        <w:rPr>
          <w:rFonts w:hint="eastAsia"/>
          <w:sz w:val="28"/>
          <w:szCs w:val="36"/>
        </w:rPr>
        <w:t>承担着区域内农田排涝、灌溉补水的核心功能，是保障周边农业生产、防范旱涝灾害的关键基础设施，服务于沿线集体土地的农业发展</w:t>
      </w:r>
      <w:r>
        <w:rPr>
          <w:rFonts w:hint="eastAsia"/>
          <w:sz w:val="28"/>
          <w:szCs w:val="36"/>
          <w:lang w:eastAsia="zh-CN"/>
        </w:rPr>
        <w:t>。张庄大塘</w:t>
      </w:r>
      <w:r>
        <w:rPr>
          <w:rFonts w:hint="eastAsia"/>
          <w:sz w:val="28"/>
          <w:szCs w:val="36"/>
        </w:rPr>
        <w:t>集体所有的公共资源，是村集体重要的资产组成部分，其管护、利用与乡村集体利益直接相关，是乡村振兴中水利资产盘活、生态环境治理的重要抓手。从实拍画面可见，</w:t>
      </w:r>
      <w:r>
        <w:rPr>
          <w:rFonts w:hint="eastAsia"/>
          <w:sz w:val="28"/>
          <w:szCs w:val="36"/>
          <w:lang w:eastAsia="zh-CN"/>
        </w:rPr>
        <w:t>张庄大塘</w:t>
      </w:r>
      <w:r>
        <w:rPr>
          <w:rFonts w:hint="eastAsia"/>
          <w:sz w:val="28"/>
          <w:szCs w:val="36"/>
        </w:rPr>
        <w:t>通畅、岸坡整洁，植被长势良好，水体无污染，</w:t>
      </w:r>
      <w:r>
        <w:rPr>
          <w:rFonts w:hint="eastAsia"/>
          <w:sz w:val="28"/>
          <w:szCs w:val="36"/>
          <w:lang w:eastAsia="zh-CN"/>
        </w:rPr>
        <w:t>适合水面养殖。</w:t>
      </w:r>
      <w:r>
        <w:rPr>
          <w:rFonts w:hint="eastAsia"/>
          <w:sz w:val="28"/>
          <w:szCs w:val="36"/>
        </w:rPr>
        <w:t xml:space="preserve"> </w:t>
      </w:r>
    </w:p>
    <w:bookmarkEnd w:id="0"/>
    <w:p w14:paraId="59CFAE79">
      <w:pPr>
        <w:widowControl w:val="0"/>
        <w:numPr>
          <w:ilvl w:val="0"/>
          <w:numId w:val="0"/>
        </w:numPr>
        <w:jc w:val="both"/>
        <w:rPr>
          <w:rFonts w:hint="eastAsia"/>
          <w:sz w:val="28"/>
          <w:szCs w:val="36"/>
        </w:rPr>
      </w:pPr>
    </w:p>
    <w:p w14:paraId="65CD0B9A">
      <w:pPr>
        <w:widowControl w:val="0"/>
        <w:numPr>
          <w:ilvl w:val="0"/>
          <w:numId w:val="0"/>
        </w:numPr>
        <w:jc w:val="both"/>
        <w:rPr>
          <w:sz w:val="28"/>
          <w:szCs w:val="36"/>
        </w:rPr>
      </w:pPr>
      <w:r>
        <w:rPr>
          <w:rFonts w:hint="eastAsia"/>
          <w:sz w:val="28"/>
          <w:szCs w:val="36"/>
        </w:rPr>
        <w:drawing>
          <wp:inline distT="0" distB="0" distL="114300" distR="114300">
            <wp:extent cx="5672455" cy="2419985"/>
            <wp:effectExtent l="0" t="0" r="4445" b="18415"/>
            <wp:docPr id="8" name="图片 8" descr="微信图片_201808231133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微信图片_20180823113304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72455" cy="2419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06C87D">
      <w:pPr>
        <w:rPr>
          <w:sz w:val="28"/>
          <w:szCs w:val="36"/>
        </w:rPr>
      </w:pPr>
    </w:p>
    <w:p w14:paraId="4A94D2BE">
      <w:pPr>
        <w:rPr>
          <w:rFonts w:hint="eastAsia" w:eastAsiaTheme="minorEastAsia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AAB36E6"/>
    <w:multiLevelType w:val="singleLevel"/>
    <w:tmpl w:val="AAAB36E6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59457A4"/>
    <w:rsid w:val="361A3B9F"/>
    <w:rsid w:val="3A04781E"/>
    <w:rsid w:val="4B90747A"/>
    <w:rsid w:val="5A7E4010"/>
    <w:rsid w:val="7D1A6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308</Words>
  <Characters>317</Characters>
  <Lines>0</Lines>
  <Paragraphs>0</Paragraphs>
  <TotalTime>2</TotalTime>
  <ScaleCrop>false</ScaleCrop>
  <LinksUpToDate>false</LinksUpToDate>
  <CharactersWithSpaces>318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2026-04-13T07:55:00Z</dcterms:created>
  <dc:creator>Administrator</dc:creator>
  <cp:lastModifiedBy>朋飞</cp:lastModifiedBy>
  <dcterms:modified xsi:type="dcterms:W3CDTF">2026-04-28T03:30:31Z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KSOTemplateDocerSaveRecord">
    <vt:lpwstr>eyJoZGlkIjoiOTQ5YTQ2NDM4Njc3ZTMzZjVkNjk1NGMxNzk1NWZjYTgiLCJ1c2VySWQiOiIxMzA3NDg4Mjc0In0=</vt:lpwstr>
  </property>
  <property fmtid="{D5CDD505-2E9C-101B-9397-08002B2CF9AE}" pid="4" name="ICV">
    <vt:lpwstr>5DFBF9FD018E4091974FD281503BBF32_12</vt:lpwstr>
  </property>
</Properties>
</file>