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宋体" w:hAnsi="宋体" w:eastAsia="仿宋_GB2312" w:cs="宋体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341225120</w:t>
      </w:r>
      <w:r>
        <w:rPr>
          <w:rFonts w:hint="eastAsia" w:ascii="仿宋_GB2312" w:eastAsia="仿宋_GB2312"/>
          <w:b/>
          <w:bCs/>
          <w:sz w:val="36"/>
          <w:szCs w:val="36"/>
          <w:highlight w:val="red"/>
        </w:rPr>
        <w:t>Z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20220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0913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</w:t>
      </w:r>
      <w:r>
        <w:rPr>
          <w:rFonts w:hint="eastAsia" w:ascii="仿宋_GB2312" w:eastAsia="仿宋_GB2312"/>
          <w:sz w:val="28"/>
          <w:szCs w:val="28"/>
          <w:lang w:eastAsia="zh-CN"/>
        </w:rPr>
        <w:t>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" w:hAnsi="仿宋" w:eastAsia="仿宋" w:cs="仿宋"/>
          <w:b w:val="0"/>
          <w:bCs w:val="0"/>
        </w:rPr>
        <w:t>阜南县鹿城镇白果社区二期东区第一排门面房3号标段进行拍租</w:t>
      </w:r>
      <w:r>
        <w:rPr>
          <w:rFonts w:hint="eastAsia"/>
        </w:rPr>
        <w:t>，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标段位置：</w:t>
      </w:r>
      <w:bookmarkStart w:id="0" w:name="s23"/>
      <w:r>
        <w:rPr>
          <w:rFonts w:hint="eastAsia" w:ascii="仿宋" w:hAnsi="仿宋" w:eastAsia="仿宋" w:cs="仿宋"/>
          <w:sz w:val="28"/>
          <w:szCs w:val="28"/>
        </w:rPr>
        <w:t>项目位于白果社区二期，面积约562.8平方米，三层共3间房屋。转让期限5年，保证金10000元。</w:t>
      </w:r>
    </w:p>
    <w:bookmarkEnd w:id="0"/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1、报名时间及地点:2022年9月10日8时0分-2022年9月17日17时0分前到白果社区报名。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2、竞价时间及地点:2022年9月22日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9</w:t>
      </w:r>
      <w:r>
        <w:rPr>
          <w:rFonts w:hint="eastAsia" w:ascii="仿宋" w:hAnsi="仿宋" w:eastAsia="仿宋" w:cs="仿宋"/>
          <w:sz w:val="24"/>
          <w:szCs w:val="24"/>
        </w:rPr>
        <w:t>时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</w:t>
      </w:r>
      <w:bookmarkStart w:id="2" w:name="_GoBack"/>
      <w:bookmarkEnd w:id="2"/>
      <w:r>
        <w:rPr>
          <w:rFonts w:hint="eastAsia" w:ascii="仿宋" w:hAnsi="仿宋" w:eastAsia="仿宋" w:cs="仿宋"/>
          <w:sz w:val="24"/>
          <w:szCs w:val="24"/>
        </w:rPr>
        <w:t>0分在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鹿城镇二楼往西小会议室（开标室）</w:t>
      </w:r>
      <w:r>
        <w:rPr>
          <w:rFonts w:hint="eastAsia" w:ascii="仿宋" w:hAnsi="仿宋" w:eastAsia="仿宋" w:cs="仿宋"/>
          <w:sz w:val="24"/>
          <w:szCs w:val="24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1、报名时需填写《意向受让方承诺书》和《报名登记表》，保证金直接交到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杨庄</w:t>
      </w:r>
      <w:r>
        <w:rPr>
          <w:rFonts w:hint="eastAsia" w:ascii="仿宋" w:hAnsi="仿宋" w:eastAsia="仿宋" w:cs="仿宋"/>
          <w:sz w:val="24"/>
          <w:szCs w:val="24"/>
        </w:rPr>
        <w:t>集体经济股份联合社账户内，并注明缴款事由，保证金不计利息。</w:t>
      </w:r>
    </w:p>
    <w:p>
      <w:pPr>
        <w:spacing w:after="120" w:line="300" w:lineRule="exact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2、竞价开始，迟到15分钟后不得进场参加竞标，按弃权处理。</w:t>
      </w:r>
    </w:p>
    <w:p>
      <w:pPr>
        <w:spacing w:after="120" w:line="300" w:lineRule="exact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3、竞标者成交后，所交保证金冲抵竞标款，未成交者退还保证金。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</w:rPr>
        <w:t>4、</w:t>
      </w:r>
      <w:r>
        <w:rPr>
          <w:rFonts w:hint="eastAsia" w:ascii="仿宋" w:hAnsi="仿宋" w:eastAsia="仿宋" w:cs="仿宋"/>
          <w:sz w:val="24"/>
          <w:szCs w:val="24"/>
        </w:rPr>
        <w:t>成交者必须于2022年9月25日17时0分前将余款交到白果社区集体经济股份联合社账户内，否则保证金作为违约金，标段重新发包。</w:t>
      </w:r>
    </w:p>
    <w:p>
      <w:pPr>
        <w:spacing w:after="120" w:line="300" w:lineRule="exact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5、鉴证费由中标人承担。</w:t>
      </w:r>
    </w:p>
    <w:p>
      <w:pPr>
        <w:spacing w:after="120" w:line="300" w:lineRule="exact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6、解释权归</w:t>
      </w:r>
      <w:bookmarkStart w:id="1" w:name="s88"/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白果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社区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居民</w:t>
      </w:r>
      <w:r>
        <w:rPr>
          <w:rFonts w:hint="eastAsia" w:ascii="仿宋" w:hAnsi="仿宋" w:eastAsia="仿宋" w:cs="仿宋"/>
          <w:sz w:val="24"/>
          <w:szCs w:val="24"/>
        </w:rPr>
        <w:t>委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员</w:t>
      </w:r>
      <w:r>
        <w:rPr>
          <w:rFonts w:hint="eastAsia" w:ascii="仿宋" w:hAnsi="仿宋" w:eastAsia="仿宋" w:cs="仿宋"/>
          <w:sz w:val="24"/>
          <w:szCs w:val="24"/>
        </w:rPr>
        <w:t>会</w:t>
      </w:r>
      <w:bookmarkEnd w:id="1"/>
      <w:r>
        <w:rPr>
          <w:rFonts w:hint="eastAsia" w:ascii="仿宋" w:hAnsi="仿宋" w:eastAsia="仿宋" w:cs="仿宋"/>
          <w:sz w:val="24"/>
          <w:szCs w:val="24"/>
        </w:rPr>
        <w:t>。</w:t>
      </w:r>
    </w:p>
    <w:p>
      <w:pPr>
        <w:spacing w:after="120" w:line="300" w:lineRule="exact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7、本公告</w:t>
      </w:r>
      <w:r>
        <w:rPr>
          <w:rFonts w:hint="eastAsia" w:ascii="仿宋" w:hAnsi="仿宋" w:eastAsia="仿宋" w:cs="仿宋"/>
          <w:bCs/>
          <w:sz w:val="24"/>
          <w:szCs w:val="24"/>
        </w:rPr>
        <w:t>在农业全程网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阜南县</w:t>
      </w:r>
      <w:r>
        <w:rPr>
          <w:rFonts w:hint="eastAsia" w:ascii="仿宋" w:hAnsi="仿宋" w:eastAsia="仿宋" w:cs="仿宋"/>
          <w:sz w:val="24"/>
          <w:szCs w:val="24"/>
        </w:rPr>
        <w:t>农村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综合</w:t>
      </w:r>
      <w:r>
        <w:rPr>
          <w:rFonts w:hint="eastAsia" w:ascii="仿宋" w:hAnsi="仿宋" w:eastAsia="仿宋" w:cs="仿宋"/>
          <w:sz w:val="24"/>
          <w:szCs w:val="24"/>
        </w:rPr>
        <w:t>产权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流转</w:t>
      </w:r>
      <w:r>
        <w:rPr>
          <w:rFonts w:hint="eastAsia" w:ascii="仿宋" w:hAnsi="仿宋" w:eastAsia="仿宋" w:cs="仿宋"/>
          <w:sz w:val="24"/>
          <w:szCs w:val="24"/>
        </w:rPr>
        <w:t>交易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平台</w:t>
      </w:r>
      <w:r>
        <w:rPr>
          <w:rFonts w:hint="eastAsia" w:ascii="仿宋" w:hAnsi="仿宋" w:eastAsia="仿宋" w:cs="仿宋"/>
          <w:b/>
          <w:bCs/>
          <w:color w:val="16A560"/>
          <w:sz w:val="24"/>
          <w:szCs w:val="24"/>
        </w:rPr>
        <w:t>（http://www.nyqc365.com/）</w:t>
      </w:r>
      <w:r>
        <w:rPr>
          <w:rFonts w:hint="eastAsia" w:ascii="仿宋" w:hAnsi="仿宋" w:eastAsia="仿宋" w:cs="仿宋"/>
          <w:b/>
          <w:bCs/>
          <w:color w:val="16A560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>同时发布。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报名联系人： 张根 电话:18130765118 </w:t>
      </w:r>
    </w:p>
    <w:p>
      <w:pPr>
        <w:spacing w:after="120" w:line="300" w:lineRule="exact"/>
        <w:ind w:right="320" w:firstLine="3080" w:firstLineChars="11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</w:p>
    <w:p>
      <w:pPr>
        <w:spacing w:after="120" w:line="300" w:lineRule="exact"/>
        <w:ind w:right="320" w:firstLine="1680" w:firstLineChars="6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 xml:space="preserve">                       </w:t>
      </w:r>
    </w:p>
    <w:p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 xml:space="preserve">  </w:t>
      </w: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eastAsia="楷体" w:cs="楷体"/>
          <w:sz w:val="28"/>
          <w:szCs w:val="28"/>
          <w:lang w:val="en-US" w:eastAsia="zh-CN" w:bidi="ar"/>
        </w:rPr>
        <w:t xml:space="preserve">          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</w:t>
      </w:r>
    </w:p>
    <w:p>
      <w:pPr>
        <w:spacing w:after="120" w:line="300" w:lineRule="exact"/>
        <w:ind w:right="640" w:firstLine="560" w:firstLineChars="200"/>
        <w:jc w:val="center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2022年9月10日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7A371EFA"/>
    <w:rsid w:val="031B2C7F"/>
    <w:rsid w:val="032D29B2"/>
    <w:rsid w:val="07A3214E"/>
    <w:rsid w:val="1F5350F7"/>
    <w:rsid w:val="261F3F85"/>
    <w:rsid w:val="277C5316"/>
    <w:rsid w:val="2AA5200F"/>
    <w:rsid w:val="402411AA"/>
    <w:rsid w:val="407600B2"/>
    <w:rsid w:val="416060AE"/>
    <w:rsid w:val="41FB1208"/>
    <w:rsid w:val="44817347"/>
    <w:rsid w:val="47AA6094"/>
    <w:rsid w:val="488A4422"/>
    <w:rsid w:val="4A993A56"/>
    <w:rsid w:val="4D625E7C"/>
    <w:rsid w:val="50EF2622"/>
    <w:rsid w:val="53980D4F"/>
    <w:rsid w:val="55DB3175"/>
    <w:rsid w:val="57E24E2A"/>
    <w:rsid w:val="612F1611"/>
    <w:rsid w:val="6247406C"/>
    <w:rsid w:val="66B617C0"/>
    <w:rsid w:val="675523DB"/>
    <w:rsid w:val="6FA7439C"/>
    <w:rsid w:val="718A5D23"/>
    <w:rsid w:val="720E0702"/>
    <w:rsid w:val="75FE6117"/>
    <w:rsid w:val="764D17C3"/>
    <w:rsid w:val="7A371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561</Words>
  <Characters>647</Characters>
  <Lines>0</Lines>
  <Paragraphs>0</Paragraphs>
  <TotalTime>14</TotalTime>
  <ScaleCrop>false</ScaleCrop>
  <LinksUpToDate>false</LinksUpToDate>
  <CharactersWithSpaces>699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2022-08-19T08:12:00Z</dcterms:created>
  <dc:creator>Administrator</dc:creator>
  <cp:lastModifiedBy>戴洪祥</cp:lastModifiedBy>
  <dcterms:modified xsi:type="dcterms:W3CDTF">2022-09-21T08:49:33Z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90C3594CA2A947C6A7243717C17BD9B2</vt:lpwstr>
  </property>
</Properties>
</file>