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和谐新村一期二区三间闲置商铺竞价租赁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4E26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1.</w:t>
      </w:r>
      <w:bookmarkStart w:id="0" w:name="s23"/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十八里铺社区和谐新村一期二区25号楼1006室，面积约50平方米，租期2年，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交易底价1.8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万元/年，保证金为2000元。</w:t>
      </w:r>
    </w:p>
    <w:p w14:paraId="3A4E6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2.</w:t>
      </w:r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十八里铺社区和谐新村一期二区30号楼1007室，面积约50平方米，租期2年，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交易底价1.8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万元/年，保证金为2000元。</w:t>
      </w:r>
    </w:p>
    <w:p w14:paraId="68622B9D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3.</w:t>
      </w:r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十八里铺社区和谐新村一期二区33号楼1008室，面积约50平方米，租期2年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，交易底价2万元/年，保证金为2000元</w:t>
      </w:r>
      <w:r>
        <w:rPr>
          <w:rFonts w:hint="eastAsia" w:ascii="仿宋_GB2312" w:eastAsia="仿宋_GB2312"/>
          <w:sz w:val="28"/>
          <w:szCs w:val="28"/>
        </w:rPr>
        <w:t>。</w:t>
      </w:r>
    </w:p>
    <w:bookmarkEnd w:id="0"/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2025年12月26日-2026年1月4日至京九路街道办事处经济发展办报名。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28D4A24A">
      <w:pPr>
        <w:spacing w:after="120" w:line="300" w:lineRule="exact"/>
        <w:ind w:right="320"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2025年12月26日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8007C72"/>
    <w:rsid w:val="0EE8005A"/>
    <w:rsid w:val="13BC4AF1"/>
    <w:rsid w:val="18F2771C"/>
    <w:rsid w:val="1BDE52E9"/>
    <w:rsid w:val="1FE00915"/>
    <w:rsid w:val="23492A98"/>
    <w:rsid w:val="25A06FE0"/>
    <w:rsid w:val="2D9829DE"/>
    <w:rsid w:val="2FE438CF"/>
    <w:rsid w:val="448E3CC4"/>
    <w:rsid w:val="4DAF131B"/>
    <w:rsid w:val="55CA4D6B"/>
    <w:rsid w:val="55CA644D"/>
    <w:rsid w:val="59747253"/>
    <w:rsid w:val="63DE36FE"/>
    <w:rsid w:val="65DB6CD6"/>
    <w:rsid w:val="6E356E3E"/>
    <w:rsid w:val="6E9D5013"/>
    <w:rsid w:val="70524CBB"/>
    <w:rsid w:val="77234781"/>
    <w:rsid w:val="77BA5BE2"/>
    <w:rsid w:val="7BFC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723</Words>
  <Characters>820</Characters>
  <Lines>0</Lines>
  <Paragraphs>0</Paragraphs>
  <TotalTime>0</TotalTime>
  <ScaleCrop>false</ScaleCrop>
  <LinksUpToDate>false</LinksUpToDate>
  <CharactersWithSpaces>862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-</cp:lastModifiedBy>
  <cp:lastPrinted>2025-12-26T08:35:27Z</cp:lastPrinted>
  <dcterms:modified xsi:type="dcterms:W3CDTF">2025-12-26T08:35:30Z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31D4CAF6CCF44747981F765A5AF3BE39_13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