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B66455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颍东区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10E26E48">
      <w:pPr>
        <w:spacing w:after="120"/>
        <w:ind w:firstLine="1661" w:firstLineChars="591"/>
        <w:rPr>
          <w:rFonts w:hint="default" w:ascii="仿宋_GB2312" w:hAnsi="Times New Roman" w:eastAsia="仿宋_GB2312" w:cs="Times New Roman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</w:t>
      </w:r>
      <w:r>
        <w:rPr>
          <w:rFonts w:hint="eastAsia" w:ascii="仿宋_GB2312" w:eastAsia="仿宋_GB2312"/>
          <w:b/>
          <w:bCs/>
          <w:sz w:val="28"/>
          <w:szCs w:val="28"/>
          <w:lang w:eastAsia="zh-CN"/>
        </w:rPr>
        <w:t>号：</w:t>
      </w:r>
      <w:r>
        <w:rPr>
          <w:rFonts w:hint="eastAsia" w:ascii="仿宋_GB2312" w:hAnsi="Times New Roman" w:eastAsia="仿宋_GB2312" w:cs="Times New Roman"/>
          <w:b/>
          <w:bCs/>
          <w:sz w:val="28"/>
          <w:szCs w:val="28"/>
          <w:lang w:val="en-US" w:eastAsia="zh-CN"/>
        </w:rPr>
        <w:t>341203103Z2025060</w:t>
      </w:r>
      <w:r>
        <w:rPr>
          <w:rFonts w:hint="eastAsia" w:ascii="仿宋_GB2312" w:eastAsia="仿宋_GB2312" w:cs="Times New Roman"/>
          <w:b/>
          <w:bCs/>
          <w:sz w:val="28"/>
          <w:szCs w:val="28"/>
          <w:lang w:val="en-US" w:eastAsia="zh-CN"/>
        </w:rPr>
        <w:t>2</w:t>
      </w:r>
    </w:p>
    <w:p w14:paraId="0EBF7DB1">
      <w:pPr>
        <w:spacing w:after="120" w:line="300" w:lineRule="exact"/>
        <w:ind w:firstLine="560" w:firstLineChars="200"/>
        <w:rPr>
          <w:rFonts w:hint="eastAsia" w:ascii="仿宋_GB2312" w:hAnsi="Times New Roman" w:eastAsia="仿宋_GB2312" w:cs="Times New Roman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根据</w:t>
      </w:r>
      <w:r>
        <w:rPr>
          <w:rFonts w:hint="eastAsia" w:ascii="仿宋" w:hAnsi="仿宋" w:eastAsia="仿宋" w:cs="仿宋"/>
          <w:spacing w:val="8"/>
          <w:sz w:val="28"/>
          <w:szCs w:val="28"/>
        </w:rPr>
        <w:t>《阜阳市农村集体产权交易及小型工程建设项目招投标管理暂行办法》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sz w:val="28"/>
          <w:szCs w:val="28"/>
          <w:lang w:val="zh-CN"/>
        </w:rPr>
        <w:t>阜农〔2013〕143号</w:t>
      </w:r>
      <w:r>
        <w:rPr>
          <w:rFonts w:hint="eastAsia" w:ascii="仿宋" w:hAnsi="仿宋" w:eastAsia="仿宋" w:cs="仿宋"/>
          <w:spacing w:val="8"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sz w:val="28"/>
          <w:szCs w:val="28"/>
          <w:lang w:val="zh-CN"/>
        </w:rPr>
        <w:t>及《关于落实农村土地“三权分置”办法的实施意见》（阜办发〔2017〕29号）要求</w:t>
      </w:r>
      <w:r>
        <w:rPr>
          <w:rFonts w:hint="eastAsia" w:ascii="仿宋_GB2312" w:eastAsia="仿宋_GB2312"/>
          <w:sz w:val="28"/>
          <w:szCs w:val="28"/>
        </w:rPr>
        <w:t>，</w:t>
      </w:r>
      <w:r>
        <w:rPr>
          <w:rFonts w:hint="eastAsia" w:ascii="仿宋_GB2312" w:eastAsia="仿宋_GB2312"/>
          <w:sz w:val="28"/>
          <w:szCs w:val="28"/>
          <w:lang w:eastAsia="zh-CN"/>
        </w:rPr>
        <w:t>受宁桥村委会委托由枣庄镇</w:t>
      </w:r>
      <w:r>
        <w:rPr>
          <w:rFonts w:hint="eastAsia" w:ascii="仿宋_GB2312" w:eastAsia="仿宋_GB2312"/>
          <w:sz w:val="28"/>
          <w:szCs w:val="28"/>
        </w:rPr>
        <w:t>农村产权交易</w:t>
      </w:r>
      <w:r>
        <w:rPr>
          <w:rFonts w:hint="eastAsia" w:ascii="仿宋_GB2312" w:eastAsia="仿宋_GB2312"/>
          <w:sz w:val="28"/>
          <w:szCs w:val="28"/>
          <w:lang w:eastAsia="zh-CN"/>
        </w:rPr>
        <w:t>服务站</w:t>
      </w:r>
      <w:r>
        <w:rPr>
          <w:rFonts w:hint="eastAsia" w:ascii="仿宋_GB2312" w:eastAsia="仿宋_GB2312"/>
          <w:sz w:val="28"/>
          <w:szCs w:val="28"/>
        </w:rPr>
        <w:t>对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枣庄镇大桥村收割机出租</w:t>
      </w:r>
      <w:r>
        <w:rPr>
          <w:rFonts w:hint="eastAsia" w:ascii="仿宋" w:hAnsi="仿宋" w:eastAsia="仿宋" w:cs="仿宋"/>
          <w:sz w:val="28"/>
          <w:szCs w:val="28"/>
        </w:rPr>
        <w:t>的项目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进</w:t>
      </w:r>
      <w:r>
        <w:rPr>
          <w:rFonts w:hint="eastAsia" w:ascii="仿宋_GB2312" w:hAnsi="Times New Roman" w:eastAsia="仿宋_GB2312" w:cs="Times New Roman"/>
          <w:sz w:val="28"/>
          <w:szCs w:val="28"/>
          <w:lang w:eastAsia="zh-CN"/>
        </w:rPr>
        <w:t>行公开竞价</w:t>
      </w:r>
      <w:r>
        <w:rPr>
          <w:rFonts w:hint="eastAsia" w:ascii="仿宋_GB2312" w:hAnsi="Times New Roman" w:eastAsia="仿宋_GB2312" w:cs="Times New Roman"/>
          <w:sz w:val="28"/>
          <w:szCs w:val="28"/>
        </w:rPr>
        <w:t>，现将有关事项公布如下</w:t>
      </w:r>
    </w:p>
    <w:p w14:paraId="5B6BBF63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50F0E236">
      <w:pPr>
        <w:spacing w:after="120" w:line="300" w:lineRule="exact"/>
        <w:ind w:firstLine="560" w:firstLineChars="200"/>
        <w:rPr>
          <w:rFonts w:hint="default" w:ascii="仿宋_GB2312" w:hAnsi="Times New Roman" w:eastAsia="仿宋_GB2312" w:cs="Times New Roman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标段位置</w:t>
      </w:r>
      <w:r>
        <w:rPr>
          <w:rFonts w:hint="eastAsia" w:ascii="仿宋_GB2312" w:eastAsia="仿宋_GB2312"/>
          <w:sz w:val="28"/>
          <w:szCs w:val="28"/>
          <w:lang w:eastAsia="zh-CN"/>
        </w:rPr>
        <w:t>：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枣庄镇</w:t>
      </w:r>
      <w:r>
        <w:rPr>
          <w:rFonts w:hint="eastAsia" w:ascii="仿宋_GB2312" w:eastAsia="仿宋_GB2312" w:cs="Times New Roman"/>
          <w:sz w:val="28"/>
          <w:szCs w:val="28"/>
          <w:lang w:val="en-US" w:eastAsia="zh-CN"/>
        </w:rPr>
        <w:t>大桥村</w:t>
      </w:r>
      <w:r>
        <w:rPr>
          <w:rFonts w:hint="eastAsia" w:ascii="仿宋_GB2312" w:hAnsi="Times New Roman" w:eastAsia="仿宋_GB2312" w:cs="Times New Roman"/>
          <w:sz w:val="28"/>
          <w:szCs w:val="28"/>
          <w:lang w:val="en-US"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交易底价18000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元/年，保证金500元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40F5C489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52B925D9">
      <w:pPr>
        <w:spacing w:after="120" w:line="300" w:lineRule="exact"/>
        <w:ind w:firstLine="560" w:firstLineChars="200"/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0" w:name="s24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bookmarkStart w:id="5" w:name="_GoBack"/>
      <w:bookmarkEnd w:id="5"/>
      <w:r>
        <w:rPr>
          <w:rFonts w:hint="eastAsia" w:ascii="仿宋_GB2312" w:eastAsia="仿宋_GB2312"/>
          <w:sz w:val="28"/>
          <w:szCs w:val="28"/>
          <w:lang w:val="en-US" w:eastAsia="zh-CN"/>
        </w:rPr>
        <w:t>27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0"/>
      <w:r>
        <w:rPr>
          <w:rFonts w:hint="eastAsia" w:ascii="仿宋_GB2312" w:eastAsia="仿宋_GB2312"/>
          <w:sz w:val="28"/>
          <w:szCs w:val="28"/>
        </w:rPr>
        <w:t>—</w:t>
      </w:r>
      <w:bookmarkStart w:id="1" w:name="s25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17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前</w:t>
      </w:r>
      <w:bookmarkStart w:id="2" w:name="s26"/>
      <w:r>
        <w:rPr>
          <w:rFonts w:hint="eastAsia" w:ascii="仿宋_GB2312" w:eastAsia="仿宋_GB2312"/>
          <w:sz w:val="28"/>
          <w:szCs w:val="28"/>
          <w:lang w:eastAsia="zh-CN"/>
        </w:rPr>
        <w:t>到</w:t>
      </w:r>
      <w:bookmarkEnd w:id="2"/>
      <w:r>
        <w:rPr>
          <w:rFonts w:hint="eastAsia" w:ascii="仿宋_GB2312" w:eastAsia="仿宋_GB2312"/>
          <w:sz w:val="28"/>
          <w:szCs w:val="28"/>
          <w:lang w:eastAsia="zh-CN"/>
        </w:rPr>
        <w:t>大桥村委会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2D0A48C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3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时</w:t>
      </w:r>
      <w:bookmarkEnd w:id="3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eastAsia="zh-CN"/>
        </w:rPr>
        <w:t>枣庄镇财务中心会议室</w:t>
      </w:r>
      <w:r>
        <w:rPr>
          <w:rFonts w:hint="eastAsia" w:ascii="仿宋_GB2312" w:eastAsia="仿宋_GB2312"/>
          <w:sz w:val="28"/>
          <w:szCs w:val="28"/>
        </w:rPr>
        <w:t>竞价，报名者携带身份证和</w:t>
      </w:r>
      <w:r>
        <w:rPr>
          <w:rFonts w:hint="eastAsia" w:ascii="仿宋_GB2312" w:eastAsia="仿宋_GB2312"/>
          <w:sz w:val="28"/>
          <w:szCs w:val="28"/>
          <w:lang w:eastAsia="zh-CN"/>
        </w:rPr>
        <w:t>营业执照复印件及相关证明材料</w:t>
      </w:r>
      <w:r>
        <w:rPr>
          <w:rFonts w:hint="eastAsia" w:ascii="仿宋_GB2312" w:eastAsia="仿宋_GB2312"/>
          <w:sz w:val="28"/>
          <w:szCs w:val="28"/>
        </w:rPr>
        <w:t>参加竞标，未报名者不得进场参加竞标。</w:t>
      </w:r>
    </w:p>
    <w:p w14:paraId="53A3CAB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5AF40C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1、</w:t>
      </w:r>
      <w:r>
        <w:rPr>
          <w:rFonts w:hint="eastAsia" w:ascii="仿宋_GB2312" w:eastAsia="仿宋_GB2312"/>
          <w:sz w:val="28"/>
          <w:szCs w:val="28"/>
        </w:rPr>
        <w:t>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枣庄镇三资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1FD5C45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15分钟后</w:t>
      </w:r>
      <w:r>
        <w:rPr>
          <w:rFonts w:hint="eastAsia" w:ascii="仿宋_GB2312" w:eastAsia="仿宋_GB2312"/>
          <w:sz w:val="28"/>
          <w:szCs w:val="28"/>
        </w:rPr>
        <w:t>，迟到不得进场参加竞标，按弃权处理。</w:t>
      </w:r>
    </w:p>
    <w:p w14:paraId="2CEC4C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5F82AD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枣庄镇三资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6F575B5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5A6A8E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ind w:firstLine="560" w:firstLineChars="200"/>
        <w:textAlignment w:val="auto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、解释权归</w:t>
      </w:r>
      <w:r>
        <w:rPr>
          <w:rFonts w:hint="eastAsia" w:ascii="仿宋_GB2312" w:eastAsia="仿宋_GB2312"/>
          <w:sz w:val="28"/>
          <w:szCs w:val="28"/>
          <w:lang w:eastAsia="zh-CN"/>
        </w:rPr>
        <w:t>枣庄镇</w:t>
      </w:r>
      <w:r>
        <w:rPr>
          <w:rFonts w:hint="eastAsia" w:ascii="仿宋_GB2312" w:eastAsia="仿宋_GB2312"/>
          <w:sz w:val="28"/>
          <w:szCs w:val="28"/>
        </w:rPr>
        <w:t>农村产权交易</w:t>
      </w:r>
      <w:r>
        <w:rPr>
          <w:rFonts w:hint="eastAsia" w:ascii="仿宋_GB2312" w:eastAsia="仿宋_GB2312"/>
          <w:sz w:val="28"/>
          <w:szCs w:val="28"/>
          <w:lang w:eastAsia="zh-CN"/>
        </w:rPr>
        <w:t>服务站</w:t>
      </w:r>
      <w:r>
        <w:rPr>
          <w:rFonts w:hint="eastAsia" w:ascii="仿宋_GB2312" w:eastAsia="仿宋_GB2312"/>
          <w:sz w:val="28"/>
          <w:szCs w:val="28"/>
        </w:rPr>
        <w:t>。</w:t>
      </w:r>
    </w:p>
    <w:p w14:paraId="5D46C6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20" w:line="300" w:lineRule="exact"/>
        <w:ind w:firstLine="560" w:firstLineChars="200"/>
        <w:textAlignment w:val="auto"/>
        <w:rPr>
          <w:rFonts w:ascii="仿宋_GB2312" w:eastAsia="仿宋_GB2312"/>
          <w:sz w:val="28"/>
          <w:szCs w:val="28"/>
          <w:highlight w:val="none"/>
        </w:rPr>
      </w:pPr>
      <w:r>
        <w:rPr>
          <w:rFonts w:hint="eastAsia" w:ascii="仿宋_GB2312" w:eastAsia="仿宋_GB2312"/>
          <w:sz w:val="28"/>
          <w:szCs w:val="28"/>
          <w:highlight w:val="none"/>
          <w:lang w:val="en-US" w:eastAsia="zh-CN"/>
        </w:rPr>
        <w:t>7</w:t>
      </w:r>
      <w:r>
        <w:rPr>
          <w:rFonts w:hint="eastAsia" w:ascii="仿宋_GB2312" w:eastAsia="仿宋_GB2312"/>
          <w:sz w:val="28"/>
          <w:szCs w:val="28"/>
          <w:highlight w:val="none"/>
        </w:rPr>
        <w:t>、本公告在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颍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  <w:lang w:eastAsia="zh-CN"/>
        </w:rPr>
        <w:t>东</w:t>
      </w:r>
      <w:r>
        <w:rPr>
          <w:rFonts w:hint="eastAsia" w:ascii="仿宋_GB2312" w:hAnsi="仿宋_GB2312" w:eastAsia="仿宋_GB2312" w:cs="仿宋_GB2312"/>
          <w:sz w:val="28"/>
          <w:szCs w:val="28"/>
          <w:highlight w:val="none"/>
        </w:rPr>
        <w:t>区农村综合产权流转交易平台（农业全程网http://www.nyqc365.com/）”</w:t>
      </w:r>
      <w:r>
        <w:rPr>
          <w:rFonts w:hint="eastAsia" w:ascii="仿宋_GB2312" w:hAnsi="仿宋_GB2312" w:eastAsia="仿宋_GB2312" w:cs="仿宋_GB2312"/>
          <w:spacing w:val="6"/>
          <w:sz w:val="28"/>
          <w:szCs w:val="28"/>
          <w:highlight w:val="none"/>
        </w:rPr>
        <w:t>发布信息</w:t>
      </w:r>
    </w:p>
    <w:p w14:paraId="25D38D72">
      <w:pPr>
        <w:spacing w:after="120" w:line="300" w:lineRule="exact"/>
        <w:ind w:right="320" w:firstLine="980" w:firstLineChars="35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</w:t>
      </w:r>
      <w:r>
        <w:rPr>
          <w:rFonts w:hint="eastAsia" w:ascii="仿宋_GB2312" w:eastAsia="仿宋_GB2312"/>
          <w:sz w:val="28"/>
          <w:szCs w:val="28"/>
          <w:lang w:eastAsia="zh-CN"/>
        </w:rPr>
        <w:t>人：刘海芳：</w:t>
      </w:r>
      <w:r>
        <w:rPr>
          <w:rFonts w:hint="eastAsia" w:ascii="仿宋_GB2312" w:eastAsia="仿宋_GB2312"/>
          <w:sz w:val="28"/>
          <w:szCs w:val="28"/>
        </w:rPr>
        <w:t xml:space="preserve"> 电话：</w:t>
      </w:r>
      <w:r>
        <w:rPr>
          <w:rFonts w:hint="eastAsia" w:ascii="宋体" w:hAnsi="宋体" w:eastAsia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1</w:t>
      </w:r>
      <w:r>
        <w:rPr>
          <w:rFonts w:hint="eastAsia" w:ascii="宋体" w:hAnsi="宋体" w:cs="宋体"/>
          <w:i w:val="0"/>
          <w:iCs w:val="0"/>
          <w:color w:val="000000"/>
          <w:kern w:val="0"/>
          <w:sz w:val="22"/>
          <w:szCs w:val="22"/>
          <w:u w:val="none"/>
          <w:lang w:val="en-US" w:eastAsia="zh-CN" w:bidi="ar"/>
        </w:rPr>
        <w:t>5856805178</w:t>
      </w:r>
    </w:p>
    <w:p w14:paraId="42DFDF58"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  <w:lang w:eastAsia="zh-CN"/>
        </w:rPr>
      </w:pPr>
    </w:p>
    <w:p w14:paraId="11068FB7"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  <w:lang w:eastAsia="zh-CN"/>
        </w:rPr>
      </w:pPr>
    </w:p>
    <w:p w14:paraId="066AADA4">
      <w:pPr>
        <w:spacing w:after="120" w:line="300" w:lineRule="exact"/>
        <w:ind w:right="320" w:firstLine="560" w:firstLineChars="200"/>
        <w:jc w:val="right"/>
        <w:rPr>
          <w:rFonts w:hint="eastAsia" w:ascii="仿宋_GB2312" w:eastAsia="仿宋_GB2312"/>
          <w:sz w:val="28"/>
          <w:szCs w:val="28"/>
          <w:lang w:eastAsia="zh-CN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枣庄镇</w:t>
      </w:r>
      <w:r>
        <w:rPr>
          <w:rFonts w:hint="eastAsia" w:ascii="仿宋_GB2312" w:eastAsia="仿宋_GB2312"/>
          <w:sz w:val="28"/>
          <w:szCs w:val="28"/>
        </w:rPr>
        <w:t>农村产权交易</w:t>
      </w:r>
      <w:r>
        <w:rPr>
          <w:rFonts w:hint="eastAsia" w:ascii="仿宋_GB2312" w:eastAsia="仿宋_GB2312"/>
          <w:sz w:val="28"/>
          <w:szCs w:val="28"/>
          <w:lang w:eastAsia="zh-CN"/>
        </w:rPr>
        <w:t>服务站</w:t>
      </w:r>
    </w:p>
    <w:p w14:paraId="3EEA39B3">
      <w:pPr>
        <w:spacing w:after="120" w:line="300" w:lineRule="exact"/>
        <w:ind w:right="640" w:firstLine="560" w:firstLineChars="2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4" w:name="s32"/>
      <w:r>
        <w:rPr>
          <w:rFonts w:hint="eastAsia" w:ascii="仿宋_GB2312" w:eastAsia="仿宋_GB2312"/>
          <w:sz w:val="28"/>
          <w:szCs w:val="28"/>
        </w:rPr>
        <w:t xml:space="preserve">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27</w:t>
      </w:r>
      <w:r>
        <w:rPr>
          <w:rFonts w:hint="eastAsia" w:ascii="仿宋_GB2312" w:eastAsia="仿宋_GB2312"/>
          <w:sz w:val="28"/>
          <w:szCs w:val="28"/>
        </w:rPr>
        <w:t>日</w:t>
      </w:r>
      <w:bookmarkEnd w:id="4"/>
    </w:p>
    <w:p w14:paraId="71C4BAF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6C4F1C"/>
    <w:rsid w:val="1A761B8A"/>
    <w:rsid w:val="21AD3F54"/>
    <w:rsid w:val="3AC53F02"/>
    <w:rsid w:val="3C6C4F1C"/>
    <w:rsid w:val="3D456C38"/>
    <w:rsid w:val="475D20E1"/>
    <w:rsid w:val="5DAB78D0"/>
    <w:rsid w:val="6D1038CD"/>
    <w:rsid w:val="798E2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582</Words>
  <Characters>665</Characters>
  <Lines>0</Lines>
  <Paragraphs>0</Paragraphs>
  <TotalTime>15</TotalTime>
  <ScaleCrop>false</ScaleCrop>
  <LinksUpToDate>false</LinksUpToDate>
  <CharactersWithSpaces>698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2025-06-23T00:09:00Z</dcterms:created>
  <dc:creator>戴洪祥</dc:creator>
  <cp:lastModifiedBy>Administrator</cp:lastModifiedBy>
  <dcterms:modified xsi:type="dcterms:W3CDTF">2025-06-30T01:25:49Z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E08EFC6A579A4B449099501BD1901415_11</vt:lpwstr>
  </property>
  <property fmtid="{D5CDD505-2E9C-101B-9397-08002B2CF9AE}" pid="4" name="KSOTemplateDocerSaveRecord">
    <vt:lpwstr>eyJoZGlkIjoiYzA0MGNmMjk3NmYxZjJiNjA4ZDkxZmIyZGRhMzI2MDQifQ==</vt:lpwstr>
  </property>
</Properties>
</file>