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B66455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颍东区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0E26E48">
      <w:pPr>
        <w:spacing w:after="120"/>
        <w:ind w:firstLine="1661" w:firstLineChars="591"/>
        <w:rPr>
          <w:rFonts w:hint="default" w:ascii="仿宋_GB2312" w:hAnsi="Times New Roman" w:eastAsia="仿宋_GB2312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仿宋_GB2312" w:hAnsi="Times New Roman" w:eastAsia="仿宋_GB2312" w:cs="Times New Roman"/>
          <w:b/>
          <w:bCs/>
          <w:sz w:val="28"/>
          <w:szCs w:val="28"/>
          <w:lang w:val="en-US" w:eastAsia="zh-CN"/>
        </w:rPr>
        <w:t>341203103Z20250601</w:t>
      </w:r>
    </w:p>
    <w:p w14:paraId="0EBF7DB1">
      <w:pPr>
        <w:spacing w:after="120" w:line="300" w:lineRule="exact"/>
        <w:ind w:firstLine="560" w:firstLineChars="200"/>
        <w:rPr>
          <w:rFonts w:hint="eastAsia" w:ascii="仿宋_GB2312" w:hAnsi="Times New Roman" w:eastAsia="仿宋_GB2312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</w:t>
      </w:r>
      <w:r>
        <w:rPr>
          <w:rFonts w:hint="eastAsia" w:ascii="仿宋" w:hAnsi="仿宋" w:eastAsia="仿宋" w:cs="仿宋"/>
          <w:spacing w:val="8"/>
          <w:sz w:val="28"/>
          <w:szCs w:val="28"/>
        </w:rPr>
        <w:t>《阜阳市农村集体产权交易及小型工程建设项目招投标管理暂行办法》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阜农〔2013〕143号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及《关于落实农村土地“三权分置”办法的实施意见》（阜办发〔2017〕29号）要求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受宁桥村委会委托由枣庄镇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对</w:t>
      </w:r>
      <w:r>
        <w:rPr>
          <w:rFonts w:hint="eastAsia" w:ascii="仿宋_GB2312" w:hAnsi="Times New Roman" w:eastAsia="仿宋_GB2312" w:cs="Times New Roman"/>
          <w:sz w:val="28"/>
          <w:szCs w:val="28"/>
          <w:u w:val="single"/>
          <w:lang w:val="en-US" w:eastAsia="zh-CN"/>
        </w:rPr>
        <w:t>王小庄养殖水面经营权出租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进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行公开竞价</w:t>
      </w:r>
      <w:r>
        <w:rPr>
          <w:rFonts w:hint="eastAsia" w:ascii="仿宋_GB2312" w:hAnsi="Times New Roman" w:eastAsia="仿宋_GB2312" w:cs="Times New Roman"/>
          <w:sz w:val="28"/>
          <w:szCs w:val="28"/>
        </w:rPr>
        <w:t>，现将有关事项公布如下</w:t>
      </w:r>
    </w:p>
    <w:p w14:paraId="5B6BBF63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0F0E236">
      <w:pPr>
        <w:spacing w:after="120" w:line="300" w:lineRule="exact"/>
        <w:ind w:firstLine="560" w:firstLineChars="200"/>
        <w:rPr>
          <w:rFonts w:hint="default" w:ascii="仿宋_GB2312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标段位置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枣庄镇宁桥村王小庄养殖水面经营权出租6年，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交易底价1000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元/年，保证金500元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40F5C48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52B925D9">
      <w:pPr>
        <w:spacing w:after="120" w:line="300" w:lineRule="exact"/>
        <w:ind w:firstLine="560" w:firstLineChars="200"/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0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0"/>
      <w:r>
        <w:rPr>
          <w:rFonts w:hint="eastAsia" w:ascii="仿宋_GB2312" w:eastAsia="仿宋_GB2312"/>
          <w:sz w:val="28"/>
          <w:szCs w:val="28"/>
        </w:rPr>
        <w:t>—</w:t>
      </w:r>
      <w:bookmarkStart w:id="1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前</w:t>
      </w:r>
      <w:bookmarkStart w:id="2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2"/>
      <w:r>
        <w:rPr>
          <w:rFonts w:hint="eastAsia" w:ascii="仿宋_GB2312" w:eastAsia="仿宋_GB2312"/>
          <w:sz w:val="28"/>
          <w:szCs w:val="28"/>
          <w:lang w:eastAsia="zh-CN"/>
        </w:rPr>
        <w:t>宁桥村委会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2D0A48C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3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bookmarkEnd w:id="3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枣庄镇财务中心三楼会议室</w:t>
      </w:r>
      <w:r>
        <w:rPr>
          <w:rFonts w:hint="eastAsia" w:ascii="仿宋_GB2312" w:eastAsia="仿宋_GB2312"/>
          <w:sz w:val="28"/>
          <w:szCs w:val="28"/>
        </w:rPr>
        <w:t>竞价，报名者携带身份证和</w:t>
      </w:r>
      <w:r>
        <w:rPr>
          <w:rFonts w:hint="eastAsia" w:ascii="仿宋_GB2312" w:eastAsia="仿宋_GB2312"/>
          <w:sz w:val="28"/>
          <w:szCs w:val="28"/>
          <w:lang w:eastAsia="zh-CN"/>
        </w:rPr>
        <w:t>营业执照复印件及相关证明材料</w:t>
      </w:r>
      <w:r>
        <w:rPr>
          <w:rFonts w:hint="eastAsia" w:ascii="仿宋_GB2312" w:eastAsia="仿宋_GB2312"/>
          <w:sz w:val="28"/>
          <w:szCs w:val="28"/>
        </w:rPr>
        <w:t>参加竞标，未报名者不得进场参加竞标。</w:t>
      </w:r>
      <w:bookmarkStart w:id="5" w:name="_GoBack"/>
      <w:bookmarkEnd w:id="5"/>
    </w:p>
    <w:p w14:paraId="53A3CAB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AF40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</w:t>
      </w:r>
      <w:r>
        <w:rPr>
          <w:rFonts w:hint="eastAsia" w:ascii="仿宋_GB2312" w:eastAsia="仿宋_GB2312"/>
          <w:sz w:val="28"/>
          <w:szCs w:val="28"/>
        </w:rPr>
        <w:t>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枣庄镇三资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1FD5C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15分钟后</w:t>
      </w:r>
      <w:r>
        <w:rPr>
          <w:rFonts w:hint="eastAsia" w:ascii="仿宋_GB2312" w:eastAsia="仿宋_GB2312"/>
          <w:sz w:val="28"/>
          <w:szCs w:val="28"/>
        </w:rPr>
        <w:t>，迟到不得进场参加竞标，按弃权处理。</w:t>
      </w:r>
    </w:p>
    <w:p w14:paraId="2CEC4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5F82A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枣庄镇三资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6F575B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5A6A8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D46C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、本公告在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区农村综合产权流转交易平台（农业全程网http://www.nyqc365.com/）”</w:t>
      </w:r>
      <w:r>
        <w:rPr>
          <w:rFonts w:hint="eastAsia" w:ascii="仿宋_GB2312" w:hAnsi="仿宋_GB2312" w:eastAsia="仿宋_GB2312" w:cs="仿宋_GB2312"/>
          <w:spacing w:val="6"/>
          <w:sz w:val="28"/>
          <w:szCs w:val="28"/>
          <w:highlight w:val="none"/>
        </w:rPr>
        <w:t>发布信息</w:t>
      </w:r>
    </w:p>
    <w:p w14:paraId="25D38D72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</w:t>
      </w:r>
      <w:r>
        <w:rPr>
          <w:rFonts w:hint="eastAsia" w:ascii="仿宋_GB2312" w:eastAsia="仿宋_GB2312"/>
          <w:sz w:val="28"/>
          <w:szCs w:val="28"/>
          <w:lang w:eastAsia="zh-CN"/>
        </w:rPr>
        <w:t>人：金贺标：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15955878178</w:t>
      </w:r>
    </w:p>
    <w:p w14:paraId="42DFDF58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</w:p>
    <w:p w14:paraId="11068FB7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</w:p>
    <w:p w14:paraId="066AADA4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</w:p>
    <w:p w14:paraId="3EEA39B3"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4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bookmarkEnd w:id="4"/>
    </w:p>
    <w:p w14:paraId="71C4BA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C4F1C"/>
    <w:rsid w:val="21AD3F54"/>
    <w:rsid w:val="3C6C4F1C"/>
    <w:rsid w:val="55DB4FB5"/>
    <w:rsid w:val="7043175D"/>
    <w:rsid w:val="798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594</Words>
  <Characters>676</Characters>
  <Lines>0</Lines>
  <Paragraphs>0</Paragraphs>
  <TotalTime>7</TotalTime>
  <ScaleCrop>false</ScaleCrop>
  <LinksUpToDate>false</LinksUpToDate>
  <CharactersWithSpaces>709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2025-06-23T00:09:00Z</dcterms:created>
  <dc:creator>戴洪祥</dc:creator>
  <cp:lastModifiedBy>Administrator</cp:lastModifiedBy>
  <dcterms:modified xsi:type="dcterms:W3CDTF">2025-06-30T01:24:25Z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E08EFC6A579A4B449099501BD1901415_11</vt:lpwstr>
  </property>
  <property fmtid="{D5CDD505-2E9C-101B-9397-08002B2CF9AE}" pid="4" name="KSOTemplateDocerSaveRecord">
    <vt:lpwstr>eyJoZGlkIjoiYzA0MGNmMjk3NmYxZjJiNjA4ZDkxZmIyZGRhMzI2MDQifQ==</vt:lpwstr>
  </property>
</Properties>
</file>