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3A2C1E">
      <w:pPr>
        <w:pStyle w:val="2"/>
        <w:bidi w:val="0"/>
        <w:ind w:firstLine="1325" w:firstLineChars="300"/>
        <w:rPr>
          <w:rFonts w:hint="eastAsia"/>
        </w:rPr>
      </w:pPr>
      <w:r>
        <w:rPr>
          <w:rFonts w:hint="eastAsia"/>
        </w:rPr>
        <w:t>尚庄社区养老用房招租公告</w:t>
      </w:r>
    </w:p>
    <w:p w14:paraId="72361570">
      <w:pPr>
        <w:ind w:firstLine="600" w:firstLineChars="200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为增加社区集体经济收入,现将本社区养老用房面向社会公开招租，欢迎符合条件的机构或个人参与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。</w:t>
      </w:r>
      <w:r>
        <w:rPr>
          <w:rFonts w:hint="eastAsia" w:ascii="宋体" w:hAnsi="宋体" w:eastAsia="宋体" w:cs="宋体"/>
          <w:sz w:val="30"/>
          <w:szCs w:val="30"/>
        </w:rPr>
        <w:t>具体事项公告如下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</w:p>
    <w:p w14:paraId="46DCE6F5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一、招租用房基本情况</w:t>
      </w:r>
    </w:p>
    <w:p w14:paraId="18608C14"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1、地理位置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位于中市街道办事处尚庄社区小康村，毗邻福寿康敬老院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。</w:t>
      </w:r>
    </w:p>
    <w:p w14:paraId="7DAEC3EB"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2.房屋概识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房屋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占</w:t>
      </w:r>
      <w:r>
        <w:rPr>
          <w:rFonts w:hint="eastAsia" w:ascii="宋体" w:hAnsi="宋体" w:eastAsia="宋体" w:cs="宋体"/>
          <w:sz w:val="30"/>
          <w:szCs w:val="30"/>
        </w:rPr>
        <w:t>地面积约520平方米.总建筑面积约2080平方米，为4层独立建筑，空间开阔，采光通风良好。配备基础水电设施,无障碍通道等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。</w:t>
      </w:r>
    </w:p>
    <w:p w14:paraId="402DD8A2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二.招租要求</w:t>
      </w:r>
    </w:p>
    <w:p w14:paraId="7836481B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1.承业房资质</w:t>
      </w:r>
    </w:p>
    <w:p w14:paraId="15A72601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若为机构，需具备合法有效的营业执照或民办非企业单位登记证书，经营范围包含养老服务相关内容，且具有良好的运营管理经验和社会信誉。</w:t>
      </w:r>
    </w:p>
    <w:p w14:paraId="091DCD16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若为个人，需具备养老服务相关从业经历或专业资质，如养老护理员资格证等，无不良信用记录及违法违规行为 。 </w:t>
      </w:r>
    </w:p>
    <w:p w14:paraId="002D0FBA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sz w:val="30"/>
          <w:szCs w:val="30"/>
        </w:rPr>
        <w:t>.租赁期限：本次租赁期限为</w:t>
      </w:r>
      <w:bookmarkStart w:id="0" w:name="_GoBack"/>
      <w:bookmarkEnd w:id="0"/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5</w:t>
      </w:r>
      <w:r>
        <w:rPr>
          <w:rFonts w:hint="eastAsia" w:ascii="宋体" w:hAnsi="宋体" w:eastAsia="宋体" w:cs="宋体"/>
          <w:sz w:val="30"/>
          <w:szCs w:val="30"/>
        </w:rPr>
        <w:t>年，具体起止日期以租赁合同约定为准。租赁期满后，在同等条件下，承租方享有优先续租权。</w:t>
      </w:r>
    </w:p>
    <w:p w14:paraId="314263B7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</w:t>
      </w:r>
      <w:r>
        <w:rPr>
          <w:rFonts w:hint="eastAsia" w:ascii="宋体" w:hAnsi="宋体" w:eastAsia="宋体" w:cs="宋体"/>
          <w:sz w:val="30"/>
          <w:szCs w:val="30"/>
        </w:rPr>
        <w:t>.租金及支付方式</w:t>
      </w:r>
    </w:p>
    <w:p w14:paraId="03947ABB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租金标准：每月租金为人民币7280元（大写：柒千贰佰捌拾元整），租金每[2]年根据市场行情协商调整一次。</w:t>
      </w:r>
    </w:p>
    <w:p w14:paraId="4D9238BF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支付方式：按年支付，承租方需在每个支付周期开始前30个工作日内，将租金支付至指定账户。 </w:t>
      </w:r>
    </w:p>
    <w:p w14:paraId="5653CBFF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三、招租流程</w:t>
      </w:r>
    </w:p>
    <w:p w14:paraId="7A355D49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1.咨询报名：即日起接受咨询报名，有意者可拨打咨询电话2619585，或前往尚庄社区居委会了解详细信息。报名时需提交以下材料：</w:t>
      </w:r>
    </w:p>
    <w:p w14:paraId="3B788DA3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机构报名：营业执照副本复印件、法定代表人身份证复印件、机构简介及运营方案。</w:t>
      </w:r>
    </w:p>
    <w:p w14:paraId="1EC0CB23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个人报名：身份证原件及复印件、相关从业资质证书复印件、个人履历及服务计划。</w:t>
      </w:r>
    </w:p>
    <w:p w14:paraId="6A0C75E5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2.资格审核：社区将组织相关人员对报名方提交的材料进行审核，筛选出符合条件的意向承租方，并通知其进入后续招租环节。</w:t>
      </w:r>
    </w:p>
    <w:p w14:paraId="5D52AC7D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3.凡有意参加竞租者，缴纳5000元意向金。若未能承租，则现场将意向金退还给企业或个人。所有参加竞争承租者请于2025年 5月 6日上午9:00至尚庄社区居民委员会二楼参加发包会。6、发包承租办法:采用最高价承租。</w:t>
      </w:r>
    </w:p>
    <w:p w14:paraId="068AC1F8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7.联系方式</w:t>
      </w:r>
    </w:p>
    <w:p w14:paraId="21E65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联系人:薛梦艳             申宁</w:t>
      </w:r>
    </w:p>
    <w:p w14:paraId="5070C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联系电话:18005688970   15855588136</w:t>
      </w:r>
    </w:p>
    <w:p w14:paraId="3DEB9F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ind w:firstLine="2880" w:firstLineChars="9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568B1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ind w:firstLine="2880" w:firstLineChars="9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中市街道办事处尚庄社区居民委员会</w:t>
      </w:r>
    </w:p>
    <w:p w14:paraId="58380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jc w:val="both"/>
        <w:textAlignment w:val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2025年4月24日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53682B"/>
    <w:rsid w:val="4F6E760E"/>
    <w:rsid w:val="5129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781</Words>
  <Characters>843</Characters>
  <Lines>0</Lines>
  <Paragraphs>0</Paragraphs>
  <TotalTime>0</TotalTime>
  <ScaleCrop>false</ScaleCrop>
  <LinksUpToDate>false</LinksUpToDate>
  <CharactersWithSpaces>902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2025-04-24T00:26:00Z</dcterms:created>
  <dc:creator>Administrator</dc:creator>
  <cp:lastModifiedBy>Administrator</cp:lastModifiedBy>
  <dcterms:modified xsi:type="dcterms:W3CDTF">2025-04-24T01:55:06Z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eyJoZGlkIjoiZmE0YTJlNzIyYjI4MzZlOGQzZWFiM2I5ZTZhNzM1N2EifQ==</vt:lpwstr>
  </property>
  <property fmtid="{D5CDD505-2E9C-101B-9397-08002B2CF9AE}" pid="4" name="ICV">
    <vt:lpwstr>D0D8FFE5839F44AD8A0DD2224AD9A72B_12</vt:lpwstr>
  </property>
</Properties>
</file>