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FBF14B">
      <w:pPr>
        <w:rPr>
          <w:rFonts w:eastAsia="方正楷体_GBK"/>
          <w:bCs/>
          <w:sz w:val="44"/>
          <w:szCs w:val="44"/>
          <w:shd w:val="clear" w:color="auto" w:fill="auto"/>
        </w:rPr>
      </w:pPr>
      <w:r>
        <w:rPr>
          <w:rFonts w:hint="eastAsia" w:eastAsia="方正楷体_GBK"/>
          <w:bCs/>
          <w:sz w:val="28"/>
          <w:szCs w:val="28"/>
          <w:shd w:val="clear" w:color="auto" w:fill="auto"/>
        </w:rPr>
        <w:t>附件4</w:t>
      </w:r>
      <w:r>
        <w:rPr>
          <w:rFonts w:eastAsia="方正楷体_GBK"/>
          <w:bCs/>
          <w:sz w:val="28"/>
          <w:szCs w:val="28"/>
          <w:shd w:val="clear" w:color="auto" w:fill="auto"/>
        </w:rPr>
        <w:t xml:space="preserve"> </w:t>
      </w:r>
    </w:p>
    <w:p w14:paraId="6F15CD28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  <w:shd w:val="clear" w:color="auto" w:fill="auto"/>
        </w:rPr>
      </w:pPr>
      <w:r>
        <w:rPr>
          <w:rFonts w:hint="eastAsia" w:ascii="仿宋_GB2312" w:eastAsia="仿宋_GB2312"/>
          <w:b/>
          <w:sz w:val="52"/>
          <w:szCs w:val="52"/>
          <w:shd w:val="clear" w:color="auto" w:fill="auto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  <w:shd w:val="clear" w:color="auto" w:fill="auto"/>
        </w:rPr>
        <w:t>农村产权交易中心公告</w:t>
      </w:r>
    </w:p>
    <w:p w14:paraId="0EACB013">
      <w:pPr>
        <w:spacing w:after="120"/>
        <w:ind w:firstLine="1661" w:firstLineChars="591"/>
        <w:rPr>
          <w:rFonts w:ascii="仿宋_GB2312" w:eastAsia="仿宋_GB2312"/>
          <w:b/>
          <w:bCs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b/>
          <w:bCs/>
          <w:sz w:val="28"/>
          <w:szCs w:val="28"/>
          <w:shd w:val="clear" w:color="auto" w:fill="auto"/>
        </w:rPr>
        <w:t>项目编号：</w:t>
      </w:r>
      <w:r>
        <w:rPr>
          <w:rFonts w:hint="eastAsia" w:eastAsia="楷体"/>
          <w:sz w:val="28"/>
          <w:szCs w:val="28"/>
          <w:lang w:val="en-US" w:eastAsia="zh-CN"/>
        </w:rPr>
        <w:t>341225120Z20250402</w:t>
      </w:r>
    </w:p>
    <w:p w14:paraId="4C00468A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根据《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淮河社区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托由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阜南县鹿城镇淮河社区淮河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名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苑商业S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2二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楼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项目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进行拍租，现将有关事项公布如下：</w:t>
      </w:r>
    </w:p>
    <w:p w14:paraId="6079F748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b/>
          <w:sz w:val="28"/>
          <w:szCs w:val="28"/>
          <w:shd w:val="clear" w:color="auto" w:fill="auto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  <w:shd w:val="clear" w:color="auto" w:fill="auto"/>
        </w:rPr>
        <w:t>项目地点、保证金：</w:t>
      </w:r>
    </w:p>
    <w:p w14:paraId="29511ED3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标段位置：</w:t>
      </w:r>
    </w:p>
    <w:p w14:paraId="6AAFA8F7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bookmarkStart w:id="0" w:name="s23"/>
      <w:r>
        <w:rPr>
          <w:rFonts w:hint="eastAsia" w:ascii="仿宋_GB2312" w:eastAsia="仿宋_GB2312"/>
          <w:sz w:val="28"/>
          <w:szCs w:val="28"/>
          <w:shd w:val="clear" w:color="auto" w:fill="auto"/>
        </w:rPr>
        <w:t>项目位于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阜阳市阜南县鹿城镇淮河社区淮河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名苑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商业S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2二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楼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，面积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549.17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平方米。转让期限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3年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，保证金5000元。</w:t>
      </w:r>
      <w:bookmarkEnd w:id="0"/>
    </w:p>
    <w:p w14:paraId="67507F23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b/>
          <w:sz w:val="28"/>
          <w:szCs w:val="28"/>
          <w:shd w:val="clear" w:color="auto" w:fill="auto"/>
        </w:rPr>
        <w:t>二、报名须知：</w:t>
      </w:r>
    </w:p>
    <w:p w14:paraId="2F4E949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202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年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月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15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日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  <w:shd w:val="clear" w:color="auto" w:fill="auto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  <w:shd w:val="clear" w:color="auto" w:fill="auto"/>
        </w:rPr>
        <w:t>202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年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月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21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日</w:t>
      </w:r>
      <w:bookmarkEnd w:id="2"/>
      <w:r>
        <w:rPr>
          <w:rFonts w:hint="eastAsia" w:ascii="仿宋_GB2312" w:eastAsia="仿宋_GB2312"/>
          <w:sz w:val="28"/>
          <w:szCs w:val="28"/>
          <w:shd w:val="clear" w:color="auto" w:fill="auto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  <w:shd w:val="clear" w:color="auto" w:fill="auto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淮河社区居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委会报名。</w:t>
      </w:r>
    </w:p>
    <w:p w14:paraId="74E6299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202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年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月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22</w:t>
      </w:r>
      <w:bookmarkStart w:id="7" w:name="_GoBack"/>
      <w:bookmarkEnd w:id="7"/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日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  <w:shd w:val="clear" w:color="auto" w:fill="auto"/>
        </w:rPr>
        <w:t>在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淮河社区居委会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竞价，报名者携带身份证和保证金银行缴款单参加竞标，未报名者不得进场参加竞标。</w:t>
      </w:r>
    </w:p>
    <w:p w14:paraId="24BC82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b/>
          <w:sz w:val="28"/>
          <w:szCs w:val="28"/>
          <w:shd w:val="clear" w:color="auto" w:fill="auto"/>
        </w:rPr>
        <w:t>三、注意事项:</w:t>
      </w:r>
    </w:p>
    <w:p w14:paraId="16F646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淮河社区居民委员会账户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内，并注明缴款事由，保证金不计利息。</w:t>
      </w:r>
    </w:p>
    <w:p w14:paraId="27A8BF16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2、竞价开始，迟到15分钟后不得进场参加竞标，按弃权处理。</w:t>
      </w:r>
    </w:p>
    <w:p w14:paraId="3C4DEF7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3、所交保证金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在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竞标者成交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并一次性付完第一年房租后退还保证金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，未成交者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三日内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退还保证金。</w:t>
      </w:r>
    </w:p>
    <w:p w14:paraId="235AB46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  <w:shd w:val="clear" w:color="auto" w:fill="auto"/>
          <w:lang w:eastAsia="zh-CN"/>
        </w:rPr>
        <w:t>202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  <w:lang w:val="en-US" w:eastAsia="zh-CN"/>
        </w:rPr>
        <w:t>5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  <w:lang w:eastAsia="zh-CN"/>
        </w:rPr>
        <w:t>年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  <w:lang w:val="en-US" w:eastAsia="zh-CN"/>
        </w:rPr>
        <w:t>6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  <w:lang w:eastAsia="zh-CN"/>
        </w:rPr>
        <w:t>月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  <w:lang w:val="en-US" w:eastAsia="zh-CN"/>
        </w:rPr>
        <w:t>30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  <w:lang w:eastAsia="zh-CN"/>
        </w:rPr>
        <w:t>日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17时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前将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第一年房租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交到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淮河社区居民委员会账户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内，否则保证金作为违约金，标段重新发包。</w:t>
      </w:r>
    </w:p>
    <w:p w14:paraId="394874E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5、鉴证费由中标人承担。</w:t>
      </w:r>
    </w:p>
    <w:p w14:paraId="1717921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6、解释权归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淮河社区居民委员会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。</w:t>
      </w:r>
    </w:p>
    <w:p w14:paraId="4C7026A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shd w:val="clear" w:color="auto" w:fill="auto"/>
        </w:rPr>
        <w:t>在农业全程网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农村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产权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交易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  <w:shd w:val="clear" w:color="auto" w:fill="auto"/>
        </w:rPr>
        <w:t>（</w:t>
      </w:r>
      <w:r>
        <w:rPr>
          <w:b/>
          <w:bCs/>
          <w:color w:val="16A560"/>
          <w:sz w:val="27"/>
          <w:szCs w:val="27"/>
          <w:shd w:val="clear" w:color="auto" w:fill="auto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  <w:shd w:val="clear" w:color="auto" w:fill="auto"/>
        </w:rPr>
        <w:t>）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同时发布。</w:t>
      </w:r>
    </w:p>
    <w:p w14:paraId="6946D738">
      <w:pPr>
        <w:spacing w:after="120" w:line="300" w:lineRule="exact"/>
        <w:ind w:right="320" w:firstLine="1680" w:firstLineChars="600"/>
        <w:jc w:val="left"/>
        <w:rPr>
          <w:rFonts w:hint="eastAsia" w:eastAsia="楷体" w:cs="楷体"/>
          <w:sz w:val="28"/>
          <w:szCs w:val="28"/>
          <w:shd w:val="clear" w:color="auto" w:fill="auto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 xml:space="preserve">杨  易       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电话：</w:t>
      </w:r>
      <w:r>
        <w:rPr>
          <w:rFonts w:hint="eastAsia" w:eastAsia="楷体" w:cs="楷体"/>
          <w:sz w:val="28"/>
          <w:szCs w:val="28"/>
          <w:shd w:val="clear" w:color="auto" w:fill="auto"/>
          <w:lang w:bidi="ar"/>
        </w:rPr>
        <w:t xml:space="preserve"> 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  <w:lang w:val="en-US" w:eastAsia="zh-CN" w:bidi="ar"/>
        </w:rPr>
        <w:t>18255845678</w:t>
      </w:r>
    </w:p>
    <w:p w14:paraId="1B5D0086">
      <w:pPr>
        <w:spacing w:after="120" w:line="300" w:lineRule="exact"/>
        <w:ind w:right="320" w:firstLine="3500" w:firstLineChars="125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  <w:lang w:val="en-US" w:eastAsia="zh-CN" w:bidi="ar"/>
        </w:rPr>
        <w:t>王德魁       电话： 18156267887</w:t>
      </w:r>
    </w:p>
    <w:p w14:paraId="75EAEAED"/>
    <w:p w14:paraId="7FBC8903">
      <w:pPr>
        <w:spacing w:after="120" w:line="300" w:lineRule="exact"/>
        <w:ind w:right="320" w:firstLine="4480" w:firstLineChars="1600"/>
        <w:jc w:val="both"/>
        <w:rPr>
          <w:rFonts w:hint="eastAsia"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镇农村产权交易服务站</w:t>
      </w:r>
    </w:p>
    <w:p w14:paraId="038D709C">
      <w:pPr>
        <w:spacing w:after="120" w:line="300" w:lineRule="exact"/>
        <w:ind w:right="640" w:firstLine="560" w:firstLineChars="200"/>
        <w:jc w:val="center"/>
        <w:rPr>
          <w:rFonts w:hint="eastAsia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 xml:space="preserve">                   </w:t>
      </w:r>
      <w:bookmarkStart w:id="6" w:name="s32"/>
      <w:r>
        <w:rPr>
          <w:rFonts w:hint="eastAsia" w:ascii="仿宋_GB2312" w:eastAsia="仿宋_GB2312"/>
          <w:sz w:val="28"/>
          <w:szCs w:val="28"/>
          <w:shd w:val="clear" w:color="auto" w:fill="auto"/>
        </w:rPr>
        <w:t xml:space="preserve">         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 xml:space="preserve">  </w:t>
      </w:r>
      <w:bookmarkEnd w:id="6"/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202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年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月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15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日</w:t>
      </w:r>
    </w:p>
    <w:p w14:paraId="253E668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91E32C41-C379-4D6D-A3EA-D5824F5DFE91}"/>
  </w:font>
  <w:font w:name="方正楷体_GBK">
    <w:panose1 w:val="02000000000000000000"/>
    <w:charset w:val="86"/>
    <w:family w:val="script"/>
    <w:pitch w:val="default"/>
    <w:sig w:usb0="800002BF" w:usb1="38CF7CFA" w:usb2="00000016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2" w:fontKey="{34E46732-0C76-4504-A2A2-F637B9BA144C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E4784320-1063-4210-B4B4-B386B57F7084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278E7804-EBAD-4EA0-B908-30356C92B1A5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80650C"/>
    <w:rsid w:val="23806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2025-04-24T01:33:00Z</dcterms:created>
  <dc:creator>戴洪祥</dc:creator>
  <cp:lastModifiedBy>戴洪祥</cp:lastModifiedBy>
  <dcterms:modified xsi:type="dcterms:W3CDTF">2025-04-24T01:34:15Z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FC8C42BDF3564641A64BBE6D9EC8F089_11</vt:lpwstr>
  </property>
  <property fmtid="{D5CDD505-2E9C-101B-9397-08002B2CF9AE}" pid="4" name="KSOTemplateDocerSaveRecord">
    <vt:lpwstr>eyJoZGlkIjoiZTU2ZGE4MThlNzdiNjgxYTk1NzBhNWU0ZTFlYzE5NzAiLCJ1c2VySWQiOiIyMzEyODAzMzEifQ==</vt:lpwstr>
  </property>
</Properties>
</file>