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BC4D92">
      <w:pPr>
        <w:spacing w:after="120" w:line="600" w:lineRule="exact"/>
        <w:jc w:val="center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eastAsia="zh-CN"/>
        </w:rPr>
        <w:t>竞租</w:t>
      </w:r>
      <w:r>
        <w:rPr>
          <w:rFonts w:hint="eastAsia" w:ascii="仿宋_GB2312" w:eastAsia="仿宋_GB2312"/>
          <w:b/>
          <w:sz w:val="44"/>
          <w:szCs w:val="44"/>
        </w:rPr>
        <w:t>公告</w:t>
      </w:r>
    </w:p>
    <w:p w14:paraId="35F44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504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3</w:t>
      </w:r>
    </w:p>
    <w:p w14:paraId="1E02EF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镇政府委托由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行流镇原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行流大戏院房屋进行公开竞租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07805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6CBB43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标的物：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原行流大戏院房屋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。</w:t>
      </w:r>
    </w:p>
    <w:p w14:paraId="2DDEE4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 xml:space="preserve">项目标的物坐落于行流集（原行流大戏院），属于砖瓦房结构，共三大间，房屋面积约200平方米。  </w:t>
      </w:r>
    </w:p>
    <w:p w14:paraId="282700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该项目以公开竞拍方式出租，竞得者可拥有房屋使用权，本次</w:t>
      </w:r>
      <w:r>
        <w:rPr>
          <w:rFonts w:hint="eastAsia" w:ascii="仿宋_GB2312" w:eastAsia="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租赁3年，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租金一年一付。租金竞拍起始价17000.00元/年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</w:p>
    <w:p w14:paraId="0C953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二、报名须知：</w:t>
      </w:r>
    </w:p>
    <w:p w14:paraId="02A74D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1、报名时间及地点：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分—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时分前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到行流镇党政办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报名。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报名需缴纳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保证金2000.00元。</w:t>
      </w:r>
    </w:p>
    <w:p w14:paraId="3C5B0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2、竞价时间及地点：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16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上午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颍泉区行流镇财经服务中心一楼行流镇农村产权交易站</w:t>
      </w:r>
      <w:r>
        <w:rPr>
          <w:rFonts w:hint="eastAsia" w:ascii="仿宋_GB2312" w:eastAsia="仿宋_GB2312"/>
          <w:sz w:val="28"/>
          <w:szCs w:val="28"/>
          <w:highlight w:val="none"/>
        </w:rPr>
        <w:t>，报名者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需</w:t>
      </w:r>
      <w:r>
        <w:rPr>
          <w:rFonts w:hint="eastAsia" w:ascii="仿宋_GB2312" w:eastAsia="仿宋_GB2312"/>
          <w:sz w:val="28"/>
          <w:szCs w:val="28"/>
          <w:highlight w:val="none"/>
        </w:rPr>
        <w:t>携带身份证和保证金银行缴款单参加竞标，未报名者不得进场参加竞标。</w:t>
      </w:r>
    </w:p>
    <w:p w14:paraId="53788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66723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54DAC7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时，</w:t>
      </w:r>
      <w:r>
        <w:rPr>
          <w:rFonts w:hint="eastAsia" w:ascii="仿宋_GB2312" w:eastAsia="仿宋_GB2312"/>
          <w:sz w:val="28"/>
          <w:szCs w:val="28"/>
          <w:highlight w:val="none"/>
        </w:rPr>
        <w:t>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分钟按弃权处理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不得进场参加竞标。</w:t>
      </w:r>
    </w:p>
    <w:p w14:paraId="24E2A4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与镇政府签订房屋租赁协议，</w:t>
      </w:r>
      <w:r>
        <w:rPr>
          <w:rFonts w:hint="eastAsia" w:ascii="仿宋_GB2312" w:eastAsia="仿宋_GB2312"/>
          <w:sz w:val="28"/>
          <w:szCs w:val="28"/>
          <w:highlight w:val="none"/>
        </w:rPr>
        <w:t>所交保证金冲抵竞标款，未成交者退还保证金。</w:t>
      </w:r>
    </w:p>
    <w:p w14:paraId="050B8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4、成交者必须于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分前将余款交到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镇指定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 w14:paraId="2E1486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本公告在行流镇政府、财经服务中心张贴公示，在颍泉区农业全程网（http://nyqc365.com）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486A1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行流镇党政办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</w:p>
    <w:p w14:paraId="393A8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姜赵亮。报名</w:t>
      </w:r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0558--3721031</w:t>
      </w:r>
    </w:p>
    <w:p w14:paraId="7E18FB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</w:p>
    <w:p w14:paraId="7F3A27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bookmarkStart w:id="0" w:name="_GoBack"/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3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43F687EA">
      <w:r>
        <w:rPr>
          <w:rFonts w:hint="eastAsia" w:ascii="仿宋_GB2312" w:eastAsia="仿宋_GB2312"/>
          <w:sz w:val="28"/>
          <w:szCs w:val="28"/>
        </w:rPr>
        <w:t xml:space="preserve">                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ZTg2OTEyZGRhZjZjYjdjNjUxNjc1ZjEwODEzMjcifQ=="/>
  </w:docVars>
  <w:rsids>
    <w:rsidRoot w:val="501D058D"/>
    <w:rsid w:val="501D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2025-04-10T02:06:00Z</dcterms:created>
  <dc:creator>萌小牛</dc:creator>
  <cp:lastModifiedBy>萌小牛</cp:lastModifiedBy>
  <dcterms:modified xsi:type="dcterms:W3CDTF">2025-04-10T02:11:28Z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C03EBA186269458397F26FB27BFA0868_11</vt:lpwstr>
  </property>
</Properties>
</file>