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097507">
      <w:pPr>
        <w:rPr>
          <w:rFonts w:eastAsia="方正楷体_GBK"/>
          <w:bCs/>
          <w:sz w:val="28"/>
          <w:szCs w:val="28"/>
          <w:highlight w:val="none"/>
        </w:rPr>
      </w:pPr>
      <w:r>
        <w:rPr>
          <w:rFonts w:hint="eastAsia" w:eastAsia="方正楷体_GBK"/>
          <w:bCs/>
          <w:sz w:val="28"/>
          <w:szCs w:val="28"/>
        </w:rPr>
        <w:t>附件4</w:t>
      </w:r>
      <w:r>
        <w:rPr>
          <w:rFonts w:eastAsia="方正楷体_GBK"/>
          <w:bCs/>
          <w:sz w:val="28"/>
          <w:szCs w:val="28"/>
        </w:rPr>
        <w:t xml:space="preserve"> </w:t>
      </w:r>
    </w:p>
    <w:p w14:paraId="10586BF2">
      <w:pPr>
        <w:ind w:firstLine="1325" w:firstLineChars="300"/>
        <w:rPr>
          <w:rFonts w:hint="eastAsia" w:ascii="仿宋_GB2312" w:eastAsia="仿宋_GB2312"/>
          <w:b/>
          <w:sz w:val="44"/>
          <w:szCs w:val="44"/>
          <w:highlight w:val="none"/>
        </w:rPr>
      </w:pPr>
      <w:r>
        <w:rPr>
          <w:rFonts w:hint="eastAsia" w:ascii="仿宋_GB2312" w:eastAsia="仿宋_GB2312"/>
          <w:b/>
          <w:sz w:val="44"/>
          <w:szCs w:val="44"/>
          <w:highlight w:val="none"/>
          <w:lang w:eastAsia="zh-CN"/>
        </w:rPr>
        <w:t>阜南县</w:t>
      </w:r>
      <w:r>
        <w:rPr>
          <w:rFonts w:hint="eastAsia" w:ascii="仿宋_GB2312" w:eastAsia="仿宋_GB2312"/>
          <w:b/>
          <w:sz w:val="44"/>
          <w:szCs w:val="44"/>
          <w:highlight w:val="none"/>
        </w:rPr>
        <w:t>农村产权交易中心公告</w:t>
      </w:r>
    </w:p>
    <w:p w14:paraId="48AFF20A">
      <w:pPr>
        <w:spacing w:after="120" w:line="300" w:lineRule="exact"/>
        <w:ind w:firstLine="562" w:firstLineChars="200"/>
        <w:rPr>
          <w:rFonts w:ascii="仿宋_GB2312" w:eastAsia="仿宋_GB2312"/>
          <w:sz w:val="28"/>
          <w:szCs w:val="28"/>
          <w:highlight w:val="none"/>
        </w:rPr>
      </w:pPr>
      <w:r>
        <w:rPr>
          <w:rFonts w:hint="eastAsia" w:ascii="仿宋_GB2312" w:eastAsia="仿宋_GB2312"/>
          <w:b/>
          <w:bCs/>
          <w:sz w:val="28"/>
          <w:szCs w:val="28"/>
          <w:highlight w:val="none"/>
        </w:rPr>
        <w:t>项目编号：</w:t>
      </w:r>
      <w:r>
        <w:rPr>
          <w:rFonts w:hint="eastAsia" w:ascii="仿宋_GB2312" w:eastAsia="仿宋_GB2312"/>
          <w:b/>
          <w:bCs/>
          <w:sz w:val="28"/>
          <w:szCs w:val="28"/>
          <w:highlight w:val="none"/>
          <w:u w:val="single"/>
          <w:lang w:val="en-US" w:eastAsia="zh-CN"/>
        </w:rPr>
        <w:t>341225120Z0250401</w:t>
      </w:r>
      <w:r>
        <w:rPr>
          <w:rFonts w:hint="eastAsia" w:ascii="仿宋_GB2312" w:eastAsia="仿宋_GB2312"/>
          <w:sz w:val="28"/>
          <w:szCs w:val="28"/>
          <w:highlight w:val="none"/>
        </w:rPr>
        <w:t>根据《</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镇农村产权流转交易管理办法（试行）》规定，受</w:t>
      </w:r>
      <w:r>
        <w:rPr>
          <w:rFonts w:hint="eastAsia" w:ascii="仿宋_GB2312" w:eastAsia="仿宋_GB2312"/>
          <w:color w:val="auto"/>
          <w:sz w:val="28"/>
          <w:szCs w:val="28"/>
          <w:highlight w:val="none"/>
          <w:lang w:val="en-US" w:eastAsia="zh-CN"/>
        </w:rPr>
        <w:t>阜南城发建设有限公司</w:t>
      </w:r>
      <w:r>
        <w:rPr>
          <w:rFonts w:hint="eastAsia" w:ascii="仿宋_GB2312" w:eastAsia="仿宋_GB2312"/>
          <w:sz w:val="28"/>
          <w:szCs w:val="28"/>
          <w:highlight w:val="none"/>
          <w:lang w:val="en-US" w:eastAsia="zh-CN"/>
        </w:rPr>
        <w:t>委托</w:t>
      </w:r>
      <w:r>
        <w:rPr>
          <w:rFonts w:hint="eastAsia" w:ascii="仿宋_GB2312" w:eastAsia="仿宋_GB2312"/>
          <w:sz w:val="28"/>
          <w:szCs w:val="28"/>
          <w:highlight w:val="none"/>
        </w:rPr>
        <w:t>由</w:t>
      </w:r>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镇农村产权交易服务站决定对</w:t>
      </w:r>
      <w:r>
        <w:rPr>
          <w:rFonts w:hint="eastAsia" w:ascii="仿宋_GB2312" w:eastAsia="仿宋_GB2312"/>
          <w:sz w:val="28"/>
          <w:szCs w:val="28"/>
          <w:highlight w:val="none"/>
          <w:u w:val="single"/>
          <w:lang w:eastAsia="zh-CN"/>
        </w:rPr>
        <w:t>阜南县</w:t>
      </w:r>
      <w:r>
        <w:rPr>
          <w:rFonts w:hint="eastAsia" w:ascii="仿宋_GB2312" w:eastAsia="仿宋_GB2312"/>
          <w:sz w:val="28"/>
          <w:szCs w:val="28"/>
          <w:highlight w:val="none"/>
          <w:u w:val="single"/>
          <w:lang w:val="en-US" w:eastAsia="zh-CN"/>
        </w:rPr>
        <w:t>鹿城镇城管执法大队办公楼</w:t>
      </w:r>
      <w:r>
        <w:rPr>
          <w:rFonts w:hint="eastAsia" w:ascii="仿宋_GB2312" w:eastAsia="仿宋_GB2312"/>
          <w:sz w:val="28"/>
          <w:szCs w:val="28"/>
          <w:highlight w:val="none"/>
          <w:u w:val="single"/>
          <w:lang w:eastAsia="zh-CN"/>
        </w:rPr>
        <w:t>旧料拆迁项目</w:t>
      </w:r>
      <w:r>
        <w:rPr>
          <w:rFonts w:hint="eastAsia" w:ascii="仿宋_GB2312" w:eastAsia="仿宋_GB2312"/>
          <w:sz w:val="28"/>
          <w:szCs w:val="28"/>
          <w:highlight w:val="none"/>
        </w:rPr>
        <w:t>进行拍</w:t>
      </w:r>
      <w:r>
        <w:rPr>
          <w:rFonts w:hint="eastAsia" w:ascii="仿宋_GB2312" w:eastAsia="仿宋_GB2312"/>
          <w:sz w:val="28"/>
          <w:szCs w:val="28"/>
          <w:highlight w:val="none"/>
          <w:lang w:val="en-US" w:eastAsia="zh-CN"/>
        </w:rPr>
        <w:t>卖</w:t>
      </w:r>
      <w:r>
        <w:rPr>
          <w:rFonts w:hint="eastAsia" w:ascii="仿宋_GB2312" w:eastAsia="仿宋_GB2312"/>
          <w:sz w:val="28"/>
          <w:szCs w:val="28"/>
          <w:highlight w:val="none"/>
        </w:rPr>
        <w:t>，现将有关事项公布如下：</w:t>
      </w:r>
    </w:p>
    <w:p w14:paraId="345CEC7A">
      <w:pPr>
        <w:spacing w:after="120" w:line="300" w:lineRule="exact"/>
        <w:ind w:firstLine="562" w:firstLineChars="200"/>
        <w:rPr>
          <w:rFonts w:ascii="仿宋_GB2312" w:eastAsia="仿宋_GB2312"/>
          <w:sz w:val="28"/>
          <w:szCs w:val="28"/>
          <w:highlight w:val="none"/>
        </w:rPr>
      </w:pPr>
      <w:r>
        <w:rPr>
          <w:rFonts w:hint="eastAsia" w:ascii="仿宋_GB2312" w:eastAsia="仿宋_GB2312"/>
          <w:b/>
          <w:sz w:val="28"/>
          <w:szCs w:val="28"/>
          <w:highlight w:val="none"/>
        </w:rPr>
        <w:t>一、</w:t>
      </w:r>
      <w:r>
        <w:rPr>
          <w:rFonts w:hint="eastAsia" w:ascii="仿宋_GB2312" w:eastAsia="仿宋_GB2312"/>
          <w:b/>
          <w:bCs/>
          <w:sz w:val="28"/>
          <w:szCs w:val="28"/>
          <w:highlight w:val="none"/>
        </w:rPr>
        <w:t>项目地点、保证金：</w:t>
      </w:r>
    </w:p>
    <w:p w14:paraId="1801BB42">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标段位置：</w:t>
      </w:r>
    </w:p>
    <w:p w14:paraId="2E795470">
      <w:pPr>
        <w:spacing w:after="120" w:line="300" w:lineRule="exact"/>
        <w:ind w:firstLine="560" w:firstLineChars="200"/>
        <w:rPr>
          <w:rFonts w:hint="eastAsia" w:ascii="仿宋" w:hAnsi="仿宋" w:eastAsia="仿宋" w:cs="仿宋"/>
          <w:sz w:val="28"/>
          <w:szCs w:val="28"/>
          <w:highlight w:val="none"/>
        </w:rPr>
      </w:pPr>
      <w:bookmarkStart w:id="0" w:name="s23"/>
      <w:r>
        <w:rPr>
          <w:rFonts w:hint="eastAsia" w:ascii="仿宋" w:hAnsi="仿宋" w:eastAsia="仿宋" w:cs="仿宋"/>
          <w:sz w:val="28"/>
          <w:szCs w:val="28"/>
        </w:rPr>
        <w:t>项目位于</w:t>
      </w:r>
      <w:r>
        <w:rPr>
          <w:rFonts w:hint="eastAsia" w:ascii="仿宋" w:hAnsi="仿宋" w:eastAsia="仿宋" w:cs="仿宋"/>
          <w:sz w:val="28"/>
          <w:szCs w:val="28"/>
          <w:lang w:eastAsia="zh-CN"/>
        </w:rPr>
        <w:t>阜南县</w:t>
      </w:r>
      <w:r>
        <w:rPr>
          <w:rFonts w:hint="eastAsia" w:ascii="仿宋" w:hAnsi="仿宋" w:eastAsia="仿宋" w:cs="仿宋"/>
          <w:b w:val="0"/>
          <w:bCs w:val="0"/>
          <w:sz w:val="28"/>
          <w:szCs w:val="28"/>
          <w:u w:val="none"/>
          <w:lang w:val="en-US" w:eastAsia="zh-CN"/>
        </w:rPr>
        <w:t>地城北路老公安局</w:t>
      </w:r>
      <w:r>
        <w:rPr>
          <w:rFonts w:hint="eastAsia" w:ascii="仿宋" w:hAnsi="仿宋" w:eastAsia="仿宋" w:cs="仿宋"/>
          <w:sz w:val="28"/>
          <w:szCs w:val="28"/>
          <w:lang w:val="en-US" w:eastAsia="zh-CN"/>
        </w:rPr>
        <w:t>院内</w:t>
      </w:r>
      <w:r>
        <w:rPr>
          <w:rFonts w:hint="eastAsia" w:ascii="仿宋" w:hAnsi="仿宋" w:eastAsia="仿宋" w:cs="仿宋"/>
          <w:sz w:val="28"/>
          <w:szCs w:val="28"/>
        </w:rPr>
        <w:t>，</w:t>
      </w:r>
      <w:r>
        <w:rPr>
          <w:rFonts w:hint="eastAsia" w:ascii="仿宋" w:hAnsi="仿宋" w:eastAsia="仿宋" w:cs="仿宋"/>
          <w:sz w:val="28"/>
          <w:szCs w:val="28"/>
          <w:lang w:val="en-US" w:eastAsia="zh-CN"/>
        </w:rPr>
        <w:t>砖混房屋面积约为3280.2㎡</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房屋拆迁旧料起拍底价85285</w:t>
      </w:r>
      <w:r>
        <w:rPr>
          <w:rFonts w:hint="eastAsia" w:ascii="仿宋" w:hAnsi="仿宋" w:eastAsia="仿宋" w:cs="仿宋"/>
          <w:sz w:val="28"/>
          <w:szCs w:val="28"/>
        </w:rPr>
        <w:t>元</w:t>
      </w:r>
      <w:r>
        <w:rPr>
          <w:rFonts w:hint="eastAsia" w:ascii="仿宋" w:hAnsi="仿宋" w:eastAsia="仿宋" w:cs="仿宋"/>
          <w:sz w:val="28"/>
          <w:szCs w:val="28"/>
          <w:lang w:val="en-US" w:eastAsia="zh-CN"/>
        </w:rPr>
        <w:t>。</w:t>
      </w:r>
      <w:r>
        <w:rPr>
          <w:rFonts w:hint="eastAsia" w:ascii="仿宋" w:hAnsi="仿宋" w:eastAsia="仿宋" w:cs="仿宋"/>
          <w:sz w:val="28"/>
          <w:szCs w:val="28"/>
          <w:highlight w:val="none"/>
        </w:rPr>
        <w:t>保证金</w:t>
      </w:r>
      <w:r>
        <w:rPr>
          <w:rFonts w:hint="eastAsia" w:ascii="仿宋" w:hAnsi="仿宋" w:eastAsia="仿宋" w:cs="仿宋"/>
          <w:sz w:val="28"/>
          <w:szCs w:val="28"/>
          <w:highlight w:val="none"/>
          <w:lang w:val="en-US" w:eastAsia="zh-CN"/>
        </w:rPr>
        <w:t>30000</w:t>
      </w:r>
      <w:r>
        <w:rPr>
          <w:rFonts w:hint="eastAsia" w:ascii="仿宋" w:hAnsi="仿宋" w:eastAsia="仿宋" w:cs="仿宋"/>
          <w:sz w:val="28"/>
          <w:szCs w:val="28"/>
          <w:highlight w:val="none"/>
        </w:rPr>
        <w:t>元。</w:t>
      </w:r>
      <w:bookmarkEnd w:id="0"/>
    </w:p>
    <w:p w14:paraId="26BFEBB9">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二、报名须知：</w:t>
      </w:r>
    </w:p>
    <w:p w14:paraId="3A452451">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1、报名时间及地点：</w:t>
      </w:r>
      <w:bookmarkStart w:id="1" w:name="s24"/>
      <w:r>
        <w:rPr>
          <w:rFonts w:hint="eastAsia" w:ascii="仿宋_GB2312" w:eastAsia="仿宋_GB2312"/>
          <w:color w:val="auto"/>
          <w:sz w:val="28"/>
          <w:szCs w:val="28"/>
          <w:highlight w:val="yellow"/>
        </w:rPr>
        <w:t>202</w:t>
      </w:r>
      <w:r>
        <w:rPr>
          <w:rFonts w:hint="eastAsia" w:ascii="仿宋_GB2312" w:eastAsia="仿宋_GB2312"/>
          <w:color w:val="auto"/>
          <w:sz w:val="28"/>
          <w:szCs w:val="28"/>
          <w:highlight w:val="yellow"/>
          <w:lang w:val="en-US" w:eastAsia="zh-CN"/>
        </w:rPr>
        <w:t>5</w:t>
      </w:r>
      <w:r>
        <w:rPr>
          <w:rFonts w:hint="eastAsia" w:ascii="仿宋_GB2312" w:eastAsia="仿宋_GB2312"/>
          <w:color w:val="auto"/>
          <w:sz w:val="28"/>
          <w:szCs w:val="28"/>
          <w:highlight w:val="yellow"/>
        </w:rPr>
        <w:t>年</w:t>
      </w:r>
      <w:r>
        <w:rPr>
          <w:rFonts w:hint="eastAsia" w:ascii="仿宋_GB2312" w:eastAsia="仿宋_GB2312"/>
          <w:color w:val="auto"/>
          <w:sz w:val="28"/>
          <w:szCs w:val="28"/>
          <w:highlight w:val="yellow"/>
          <w:lang w:val="en-US" w:eastAsia="zh-CN"/>
        </w:rPr>
        <w:t xml:space="preserve">04 </w:t>
      </w:r>
      <w:r>
        <w:rPr>
          <w:rFonts w:hint="eastAsia" w:ascii="仿宋_GB2312" w:eastAsia="仿宋_GB2312"/>
          <w:color w:val="auto"/>
          <w:sz w:val="28"/>
          <w:szCs w:val="28"/>
          <w:highlight w:val="yellow"/>
        </w:rPr>
        <w:t>月</w:t>
      </w:r>
      <w:r>
        <w:rPr>
          <w:rFonts w:hint="eastAsia" w:ascii="仿宋_GB2312" w:eastAsia="仿宋_GB2312"/>
          <w:color w:val="auto"/>
          <w:sz w:val="28"/>
          <w:szCs w:val="28"/>
          <w:highlight w:val="yellow"/>
          <w:lang w:val="en-US" w:eastAsia="zh-CN"/>
        </w:rPr>
        <w:t>03</w:t>
      </w:r>
      <w:r>
        <w:rPr>
          <w:rFonts w:hint="eastAsia" w:ascii="仿宋_GB2312" w:eastAsia="仿宋_GB2312"/>
          <w:color w:val="auto"/>
          <w:sz w:val="28"/>
          <w:szCs w:val="28"/>
          <w:highlight w:val="yellow"/>
        </w:rPr>
        <w:t>日</w:t>
      </w:r>
      <w:r>
        <w:rPr>
          <w:rFonts w:hint="eastAsia" w:ascii="仿宋_GB2312" w:eastAsia="仿宋_GB2312"/>
          <w:color w:val="auto"/>
          <w:sz w:val="28"/>
          <w:szCs w:val="28"/>
          <w:highlight w:val="yellow"/>
          <w:lang w:val="en-US" w:eastAsia="zh-CN"/>
        </w:rPr>
        <w:t>8</w:t>
      </w:r>
      <w:r>
        <w:rPr>
          <w:rFonts w:hint="eastAsia" w:ascii="仿宋_GB2312" w:eastAsia="仿宋_GB2312"/>
          <w:color w:val="auto"/>
          <w:sz w:val="28"/>
          <w:szCs w:val="28"/>
          <w:highlight w:val="yellow"/>
        </w:rPr>
        <w:t>时</w:t>
      </w:r>
      <w:r>
        <w:rPr>
          <w:rFonts w:hint="eastAsia" w:ascii="仿宋_GB2312" w:eastAsia="仿宋_GB2312"/>
          <w:color w:val="auto"/>
          <w:sz w:val="28"/>
          <w:szCs w:val="28"/>
          <w:highlight w:val="yellow"/>
          <w:lang w:val="en-US" w:eastAsia="zh-CN"/>
        </w:rPr>
        <w:t>0</w:t>
      </w:r>
      <w:r>
        <w:rPr>
          <w:rFonts w:hint="eastAsia" w:ascii="仿宋_GB2312" w:eastAsia="仿宋_GB2312"/>
          <w:color w:val="auto"/>
          <w:sz w:val="28"/>
          <w:szCs w:val="28"/>
          <w:highlight w:val="yellow"/>
        </w:rPr>
        <w:t>0分</w:t>
      </w:r>
      <w:bookmarkEnd w:id="1"/>
      <w:r>
        <w:rPr>
          <w:rFonts w:hint="eastAsia" w:ascii="仿宋_GB2312" w:eastAsia="仿宋_GB2312"/>
          <w:color w:val="auto"/>
          <w:sz w:val="28"/>
          <w:szCs w:val="28"/>
          <w:highlight w:val="yellow"/>
          <w:lang w:val="en-US" w:eastAsia="zh-CN"/>
        </w:rPr>
        <w:t xml:space="preserve"> </w:t>
      </w:r>
      <w:r>
        <w:rPr>
          <w:rFonts w:hint="eastAsia" w:ascii="仿宋_GB2312" w:eastAsia="仿宋_GB2312"/>
          <w:color w:val="auto"/>
          <w:sz w:val="28"/>
          <w:szCs w:val="28"/>
          <w:highlight w:val="yellow"/>
        </w:rPr>
        <w:t>—</w:t>
      </w:r>
      <w:bookmarkStart w:id="2" w:name="s25"/>
      <w:r>
        <w:rPr>
          <w:rFonts w:hint="eastAsia" w:ascii="仿宋_GB2312" w:eastAsia="仿宋_GB2312"/>
          <w:color w:val="auto"/>
          <w:sz w:val="28"/>
          <w:szCs w:val="28"/>
          <w:highlight w:val="yellow"/>
          <w:lang w:val="en-US" w:eastAsia="zh-CN"/>
        </w:rPr>
        <w:t xml:space="preserve"> 2025 </w:t>
      </w:r>
      <w:r>
        <w:rPr>
          <w:rFonts w:hint="eastAsia" w:ascii="仿宋_GB2312" w:eastAsia="仿宋_GB2312"/>
          <w:color w:val="auto"/>
          <w:sz w:val="28"/>
          <w:szCs w:val="28"/>
          <w:highlight w:val="yellow"/>
        </w:rPr>
        <w:t>年</w:t>
      </w:r>
      <w:r>
        <w:rPr>
          <w:rFonts w:hint="eastAsia" w:ascii="仿宋_GB2312" w:eastAsia="仿宋_GB2312"/>
          <w:color w:val="auto"/>
          <w:sz w:val="28"/>
          <w:szCs w:val="28"/>
          <w:highlight w:val="yellow"/>
          <w:lang w:val="en-US" w:eastAsia="zh-CN"/>
        </w:rPr>
        <w:t xml:space="preserve"> 04</w:t>
      </w:r>
      <w:r>
        <w:rPr>
          <w:rFonts w:hint="eastAsia" w:ascii="仿宋_GB2312" w:eastAsia="仿宋_GB2312"/>
          <w:color w:val="auto"/>
          <w:sz w:val="28"/>
          <w:szCs w:val="28"/>
          <w:highlight w:val="yellow"/>
        </w:rPr>
        <w:t>月</w:t>
      </w:r>
      <w:r>
        <w:rPr>
          <w:rFonts w:hint="eastAsia" w:ascii="仿宋_GB2312" w:eastAsia="仿宋_GB2312"/>
          <w:color w:val="auto"/>
          <w:sz w:val="28"/>
          <w:szCs w:val="28"/>
          <w:highlight w:val="yellow"/>
          <w:lang w:val="en-US" w:eastAsia="zh-CN"/>
        </w:rPr>
        <w:t xml:space="preserve">09 </w:t>
      </w:r>
      <w:r>
        <w:rPr>
          <w:rFonts w:hint="eastAsia" w:ascii="仿宋_GB2312" w:eastAsia="仿宋_GB2312"/>
          <w:color w:val="auto"/>
          <w:sz w:val="28"/>
          <w:szCs w:val="28"/>
          <w:highlight w:val="yellow"/>
        </w:rPr>
        <w:t>日17时</w:t>
      </w:r>
      <w:r>
        <w:rPr>
          <w:rFonts w:hint="eastAsia" w:ascii="仿宋_GB2312" w:eastAsia="仿宋_GB2312"/>
          <w:color w:val="auto"/>
          <w:sz w:val="28"/>
          <w:szCs w:val="28"/>
          <w:highlight w:val="yellow"/>
          <w:lang w:val="en-US" w:eastAsia="zh-CN"/>
        </w:rPr>
        <w:t>00</w:t>
      </w:r>
      <w:r>
        <w:rPr>
          <w:rFonts w:hint="eastAsia" w:ascii="仿宋_GB2312" w:eastAsia="仿宋_GB2312"/>
          <w:sz w:val="28"/>
          <w:szCs w:val="28"/>
          <w:highlight w:val="yellow"/>
        </w:rPr>
        <w:t>分</w:t>
      </w:r>
      <w:bookmarkEnd w:id="2"/>
      <w:r>
        <w:rPr>
          <w:rFonts w:hint="eastAsia" w:ascii="仿宋_GB2312" w:eastAsia="仿宋_GB2312"/>
          <w:sz w:val="28"/>
          <w:szCs w:val="28"/>
          <w:highlight w:val="yellow"/>
        </w:rPr>
        <w:t>前</w:t>
      </w:r>
      <w:r>
        <w:rPr>
          <w:rFonts w:hint="eastAsia" w:ascii="仿宋_GB2312" w:eastAsia="仿宋_GB2312"/>
          <w:sz w:val="28"/>
          <w:szCs w:val="28"/>
          <w:highlight w:val="none"/>
          <w:lang w:val="en-US" w:eastAsia="zh-CN"/>
        </w:rPr>
        <w:t>带上法人</w:t>
      </w:r>
      <w:r>
        <w:rPr>
          <w:rFonts w:ascii="仿宋_GB2312" w:hAnsi="宋体" w:eastAsia="仿宋_GB2312" w:cs="仿宋_GB2312"/>
          <w:i w:val="0"/>
          <w:iCs w:val="0"/>
          <w:caps w:val="0"/>
          <w:color w:val="000000"/>
          <w:spacing w:val="0"/>
          <w:sz w:val="28"/>
          <w:szCs w:val="28"/>
          <w:highlight w:val="none"/>
        </w:rPr>
        <w:t>身份证</w:t>
      </w:r>
      <w:r>
        <w:rPr>
          <w:rFonts w:hint="eastAsia" w:ascii="仿宋_GB2312" w:hAnsi="宋体" w:eastAsia="仿宋_GB2312" w:cs="仿宋_GB2312"/>
          <w:i w:val="0"/>
          <w:iCs w:val="0"/>
          <w:caps w:val="0"/>
          <w:color w:val="000000"/>
          <w:spacing w:val="0"/>
          <w:sz w:val="28"/>
          <w:szCs w:val="28"/>
          <w:highlight w:val="none"/>
          <w:lang w:val="en-US" w:eastAsia="zh-CN"/>
        </w:rPr>
        <w:t>明（不是法本本人需携带委托授权书）、公司营业执照及资质证书，将保证金汇入阜南城发建设有限公司指定控股公司：（</w:t>
      </w:r>
      <w:r>
        <w:rPr>
          <w:rFonts w:hint="eastAsia" w:ascii="仿宋_GB2312" w:hAnsi="宋体" w:eastAsia="仿宋_GB2312" w:cs="仿宋_GB2312"/>
          <w:i w:val="0"/>
          <w:iCs w:val="0"/>
          <w:caps w:val="0"/>
          <w:color w:val="000000"/>
          <w:spacing w:val="0"/>
          <w:sz w:val="28"/>
          <w:szCs w:val="28"/>
          <w:highlight w:val="yellow"/>
          <w:lang w:val="en-US" w:eastAsia="zh-CN"/>
        </w:rPr>
        <w:t>阜阳阜淮商务有限公司 账户：</w:t>
      </w:r>
      <w:r>
        <w:rPr>
          <w:rFonts w:hint="eastAsia" w:ascii="仿宋_GB2312" w:eastAsia="仿宋_GB2312"/>
          <w:sz w:val="28"/>
          <w:szCs w:val="28"/>
          <w:highlight w:val="yellow"/>
          <w:lang w:val="en-US" w:eastAsia="zh-CN"/>
        </w:rPr>
        <w:t>12410001040034458开户行：中国农业银行</w:t>
      </w:r>
      <w:r>
        <w:rPr>
          <w:rFonts w:hint="eastAsia" w:ascii="仿宋_GB2312" w:hAnsi="宋体" w:eastAsia="仿宋_GB2312" w:cs="仿宋_GB2312"/>
          <w:i w:val="0"/>
          <w:iCs w:val="0"/>
          <w:caps w:val="0"/>
          <w:color w:val="000000"/>
          <w:spacing w:val="0"/>
          <w:sz w:val="28"/>
          <w:szCs w:val="28"/>
          <w:highlight w:val="yellow"/>
          <w:lang w:val="en-US" w:eastAsia="zh-CN"/>
        </w:rPr>
        <w:t>股份</w:t>
      </w:r>
      <w:r>
        <w:rPr>
          <w:rFonts w:hint="eastAsia" w:ascii="仿宋_GB2312" w:eastAsia="仿宋_GB2312"/>
          <w:sz w:val="28"/>
          <w:szCs w:val="28"/>
          <w:highlight w:val="yellow"/>
          <w:lang w:val="en-US" w:eastAsia="zh-CN"/>
        </w:rPr>
        <w:t>有限公司阜南县支行</w:t>
      </w:r>
      <w:r>
        <w:rPr>
          <w:rFonts w:hint="eastAsia" w:ascii="仿宋_GB2312" w:eastAsia="仿宋_GB2312"/>
          <w:sz w:val="28"/>
          <w:szCs w:val="28"/>
          <w:highlight w:val="none"/>
          <w:lang w:val="en-US" w:eastAsia="zh-CN"/>
        </w:rPr>
        <w:t>），且携带银行回执单到办公室现场</w:t>
      </w:r>
      <w:r>
        <w:rPr>
          <w:rFonts w:hint="eastAsia" w:ascii="仿宋_GB2312" w:eastAsia="仿宋_GB2312"/>
          <w:sz w:val="28"/>
          <w:szCs w:val="28"/>
          <w:highlight w:val="none"/>
        </w:rPr>
        <w:t>报名。</w:t>
      </w:r>
    </w:p>
    <w:p w14:paraId="6454A747">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2、竞价时间及地点：</w:t>
      </w:r>
      <w:bookmarkStart w:id="3" w:name="s27"/>
      <w:r>
        <w:rPr>
          <w:rFonts w:hint="eastAsia" w:ascii="仿宋_GB2312" w:eastAsia="仿宋_GB2312"/>
          <w:color w:val="auto"/>
          <w:sz w:val="28"/>
          <w:szCs w:val="28"/>
          <w:highlight w:val="yellow"/>
          <w:lang w:val="en-US" w:eastAsia="zh-CN"/>
        </w:rPr>
        <w:t>2025</w:t>
      </w:r>
      <w:r>
        <w:rPr>
          <w:rFonts w:hint="eastAsia" w:ascii="仿宋_GB2312" w:eastAsia="仿宋_GB2312"/>
          <w:color w:val="auto"/>
          <w:sz w:val="28"/>
          <w:szCs w:val="28"/>
          <w:highlight w:val="yellow"/>
        </w:rPr>
        <w:t>年</w:t>
      </w:r>
      <w:r>
        <w:rPr>
          <w:rFonts w:hint="eastAsia" w:ascii="仿宋_GB2312" w:eastAsia="仿宋_GB2312"/>
          <w:color w:val="auto"/>
          <w:sz w:val="28"/>
          <w:szCs w:val="28"/>
          <w:highlight w:val="yellow"/>
          <w:lang w:val="en-US" w:eastAsia="zh-CN"/>
        </w:rPr>
        <w:t xml:space="preserve"> 04</w:t>
      </w:r>
      <w:r>
        <w:rPr>
          <w:rFonts w:hint="eastAsia" w:ascii="仿宋_GB2312" w:eastAsia="仿宋_GB2312"/>
          <w:color w:val="auto"/>
          <w:sz w:val="28"/>
          <w:szCs w:val="28"/>
          <w:highlight w:val="yellow"/>
        </w:rPr>
        <w:t>月</w:t>
      </w:r>
      <w:r>
        <w:rPr>
          <w:rFonts w:hint="eastAsia" w:ascii="仿宋_GB2312" w:eastAsia="仿宋_GB2312"/>
          <w:color w:val="auto"/>
          <w:sz w:val="28"/>
          <w:szCs w:val="28"/>
          <w:highlight w:val="yellow"/>
          <w:lang w:val="en-US" w:eastAsia="zh-CN"/>
        </w:rPr>
        <w:t xml:space="preserve"> 10 </w:t>
      </w:r>
      <w:r>
        <w:rPr>
          <w:rFonts w:hint="eastAsia" w:ascii="仿宋_GB2312" w:eastAsia="仿宋_GB2312"/>
          <w:color w:val="auto"/>
          <w:sz w:val="28"/>
          <w:szCs w:val="28"/>
          <w:highlight w:val="yellow"/>
        </w:rPr>
        <w:t>日</w:t>
      </w:r>
      <w:r>
        <w:rPr>
          <w:rFonts w:hint="eastAsia" w:ascii="仿宋_GB2312" w:eastAsia="仿宋_GB2312"/>
          <w:color w:val="auto"/>
          <w:sz w:val="28"/>
          <w:szCs w:val="28"/>
          <w:highlight w:val="yellow"/>
          <w:lang w:val="en-US" w:eastAsia="zh-CN"/>
        </w:rPr>
        <w:t>09</w:t>
      </w:r>
      <w:r>
        <w:rPr>
          <w:rFonts w:hint="eastAsia" w:ascii="仿宋_GB2312" w:eastAsia="仿宋_GB2312"/>
          <w:color w:val="auto"/>
          <w:sz w:val="28"/>
          <w:szCs w:val="28"/>
          <w:highlight w:val="yellow"/>
        </w:rPr>
        <w:t>时</w:t>
      </w:r>
      <w:r>
        <w:rPr>
          <w:rFonts w:hint="eastAsia" w:ascii="仿宋_GB2312" w:eastAsia="仿宋_GB2312"/>
          <w:color w:val="auto"/>
          <w:sz w:val="28"/>
          <w:szCs w:val="28"/>
          <w:highlight w:val="yellow"/>
          <w:lang w:val="en-US" w:eastAsia="zh-CN"/>
        </w:rPr>
        <w:t>0</w:t>
      </w:r>
      <w:r>
        <w:rPr>
          <w:rFonts w:hint="eastAsia" w:ascii="仿宋_GB2312" w:eastAsia="仿宋_GB2312"/>
          <w:color w:val="auto"/>
          <w:sz w:val="28"/>
          <w:szCs w:val="28"/>
          <w:highlight w:val="yellow"/>
        </w:rPr>
        <w:t>0分</w:t>
      </w:r>
      <w:bookmarkEnd w:id="3"/>
      <w:r>
        <w:rPr>
          <w:rFonts w:hint="eastAsia" w:ascii="仿宋_GB2312" w:eastAsia="仿宋_GB2312"/>
          <w:sz w:val="28"/>
          <w:szCs w:val="28"/>
          <w:highlight w:val="none"/>
        </w:rPr>
        <w:t>在</w:t>
      </w:r>
      <w:r>
        <w:rPr>
          <w:rFonts w:hint="eastAsia" w:ascii="仿宋_GB2312" w:eastAsia="仿宋_GB2312"/>
          <w:color w:val="auto"/>
          <w:sz w:val="28"/>
          <w:szCs w:val="28"/>
          <w:highlight w:val="none"/>
          <w:lang w:val="en-US" w:eastAsia="zh-CN"/>
        </w:rPr>
        <w:t>阜南城发建设有限公司三楼会议室</w:t>
      </w:r>
      <w:r>
        <w:rPr>
          <w:rFonts w:hint="eastAsia" w:ascii="仿宋_GB2312" w:eastAsia="仿宋_GB2312"/>
          <w:color w:val="auto"/>
          <w:sz w:val="28"/>
          <w:szCs w:val="28"/>
          <w:highlight w:val="none"/>
        </w:rPr>
        <w:t>竞价，报名者携带身份证和保证金银行</w:t>
      </w:r>
      <w:r>
        <w:rPr>
          <w:rFonts w:hint="eastAsia" w:ascii="仿宋_GB2312" w:eastAsia="仿宋_GB2312"/>
          <w:sz w:val="28"/>
          <w:szCs w:val="28"/>
          <w:highlight w:val="none"/>
        </w:rPr>
        <w:t>缴款单参加竞标，</w:t>
      </w:r>
      <w:r>
        <w:rPr>
          <w:rFonts w:hint="eastAsia" w:ascii="仿宋_GB2312" w:hAnsi="宋体" w:eastAsia="仿宋_GB2312" w:cs="仿宋_GB2312"/>
          <w:i w:val="0"/>
          <w:iCs w:val="0"/>
          <w:caps w:val="0"/>
          <w:color w:val="000000"/>
          <w:spacing w:val="0"/>
          <w:sz w:val="28"/>
          <w:szCs w:val="28"/>
          <w:highlight w:val="none"/>
          <w:lang w:val="en-US" w:eastAsia="zh-CN"/>
        </w:rPr>
        <w:t>法人不能参加竞拍需有委托授权书，</w:t>
      </w:r>
      <w:r>
        <w:rPr>
          <w:rFonts w:hint="eastAsia" w:ascii="仿宋_GB2312" w:eastAsia="仿宋_GB2312"/>
          <w:sz w:val="28"/>
          <w:szCs w:val="28"/>
          <w:highlight w:val="none"/>
        </w:rPr>
        <w:t>未报名者不得进场参加竞标。</w:t>
      </w:r>
    </w:p>
    <w:p w14:paraId="6D87B5F1">
      <w:pPr>
        <w:spacing w:after="120" w:line="300" w:lineRule="exact"/>
        <w:ind w:firstLine="562" w:firstLineChars="200"/>
        <w:rPr>
          <w:rFonts w:ascii="仿宋_GB2312" w:eastAsia="仿宋_GB2312"/>
          <w:b/>
          <w:sz w:val="28"/>
          <w:szCs w:val="28"/>
          <w:highlight w:val="none"/>
        </w:rPr>
      </w:pPr>
      <w:r>
        <w:rPr>
          <w:rFonts w:hint="eastAsia" w:ascii="仿宋_GB2312" w:eastAsia="仿宋_GB2312"/>
          <w:b/>
          <w:sz w:val="28"/>
          <w:szCs w:val="28"/>
          <w:highlight w:val="none"/>
        </w:rPr>
        <w:t>三、注意事项:</w:t>
      </w:r>
    </w:p>
    <w:p w14:paraId="00EE200D">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1、报名时需填写《意向受让方承诺书》和《报名登记表》，保证金直接汇入阜南城发建设有限公司指定控股公司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账户，并注明缴款事由，保证金不计利息。</w:t>
      </w:r>
    </w:p>
    <w:p w14:paraId="2032890B">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rPr>
        <w:t>2、竞价开始，迟到15分钟后不得进场参加竞标，按弃权处理。</w:t>
      </w:r>
    </w:p>
    <w:p w14:paraId="55459D9E">
      <w:pPr>
        <w:spacing w:after="120" w:line="300" w:lineRule="exact"/>
        <w:ind w:firstLine="560" w:firstLineChars="200"/>
        <w:rPr>
          <w:rFonts w:hint="eastAsia" w:ascii="仿宋_GB2312" w:eastAsia="仿宋_GB2312"/>
          <w:sz w:val="28"/>
          <w:szCs w:val="28"/>
          <w:highlight w:val="none"/>
        </w:rPr>
      </w:pPr>
      <w:r>
        <w:rPr>
          <w:rFonts w:hint="eastAsia" w:ascii="仿宋_GB2312" w:eastAsia="仿宋_GB2312"/>
          <w:sz w:val="28"/>
          <w:szCs w:val="28"/>
          <w:highlight w:val="none"/>
        </w:rPr>
        <w:t>3、竞标者成交后，所交保证金</w:t>
      </w:r>
      <w:r>
        <w:rPr>
          <w:rFonts w:hint="eastAsia" w:ascii="仿宋_GB2312" w:eastAsia="仿宋_GB2312"/>
          <w:sz w:val="28"/>
          <w:szCs w:val="28"/>
          <w:highlight w:val="none"/>
          <w:lang w:val="en-US" w:eastAsia="zh-CN"/>
        </w:rPr>
        <w:t>作为履约保证金</w:t>
      </w:r>
      <w:r>
        <w:rPr>
          <w:rFonts w:hint="eastAsia" w:ascii="仿宋_GB2312" w:eastAsia="仿宋_GB2312"/>
          <w:sz w:val="28"/>
          <w:szCs w:val="28"/>
          <w:highlight w:val="none"/>
        </w:rPr>
        <w:t>，未成交者退还保证金。</w:t>
      </w:r>
    </w:p>
    <w:p w14:paraId="386E8D6F">
      <w:pPr>
        <w:spacing w:after="120" w:line="300" w:lineRule="exact"/>
        <w:ind w:firstLine="560" w:firstLineChars="200"/>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4、报名者时必须带企业法人身份证及复印件和企业公司营业执照副本以及资质证书均需盖公章。</w:t>
      </w:r>
    </w:p>
    <w:p w14:paraId="5A7401FB">
      <w:pPr>
        <w:spacing w:after="120" w:line="300" w:lineRule="exact"/>
        <w:ind w:firstLine="560" w:firstLineChars="200"/>
        <w:rPr>
          <w:rFonts w:ascii="仿宋_GB2312" w:eastAsia="仿宋_GB2312"/>
          <w:sz w:val="28"/>
          <w:szCs w:val="28"/>
          <w:highlight w:val="none"/>
        </w:rPr>
      </w:pPr>
      <w:r>
        <w:rPr>
          <w:rFonts w:hint="eastAsia" w:ascii="仿宋_GB2312" w:eastAsia="仿宋_GB2312"/>
          <w:bCs/>
          <w:sz w:val="28"/>
          <w:szCs w:val="28"/>
          <w:highlight w:val="none"/>
          <w:lang w:val="en-US" w:eastAsia="zh-CN"/>
        </w:rPr>
        <w:t>5</w:t>
      </w:r>
      <w:r>
        <w:rPr>
          <w:rFonts w:hint="eastAsia" w:ascii="仿宋_GB2312" w:eastAsia="仿宋_GB2312"/>
          <w:bCs/>
          <w:sz w:val="28"/>
          <w:szCs w:val="28"/>
          <w:highlight w:val="none"/>
        </w:rPr>
        <w:t>、成交者必须于</w:t>
      </w:r>
      <w:bookmarkStart w:id="4" w:name="s29"/>
      <w:r>
        <w:rPr>
          <w:rFonts w:hint="eastAsia" w:ascii="仿宋_GB2312" w:eastAsia="仿宋_GB2312"/>
          <w:bCs/>
          <w:color w:val="C00000"/>
          <w:sz w:val="28"/>
          <w:szCs w:val="28"/>
          <w:highlight w:val="none"/>
          <w:lang w:val="en-US" w:eastAsia="zh-CN"/>
        </w:rPr>
        <w:t xml:space="preserve"> </w:t>
      </w:r>
      <w:r>
        <w:rPr>
          <w:rFonts w:hint="eastAsia" w:ascii="仿宋_GB2312" w:eastAsia="仿宋_GB2312"/>
          <w:bCs/>
          <w:color w:val="auto"/>
          <w:sz w:val="28"/>
          <w:szCs w:val="28"/>
          <w:highlight w:val="none"/>
          <w:lang w:val="en-US" w:eastAsia="zh-CN"/>
        </w:rPr>
        <w:t xml:space="preserve">2025 </w:t>
      </w:r>
      <w:r>
        <w:rPr>
          <w:rFonts w:hint="eastAsia" w:ascii="仿宋_GB2312" w:eastAsia="仿宋_GB2312"/>
          <w:bCs/>
          <w:color w:val="auto"/>
          <w:sz w:val="28"/>
          <w:szCs w:val="28"/>
          <w:highlight w:val="none"/>
        </w:rPr>
        <w:t>年</w:t>
      </w:r>
      <w:r>
        <w:rPr>
          <w:rFonts w:hint="eastAsia" w:ascii="仿宋_GB2312" w:eastAsia="仿宋_GB2312"/>
          <w:bCs/>
          <w:color w:val="auto"/>
          <w:sz w:val="28"/>
          <w:szCs w:val="28"/>
          <w:highlight w:val="none"/>
          <w:lang w:val="en-US" w:eastAsia="zh-CN"/>
        </w:rPr>
        <w:t xml:space="preserve"> 04 </w:t>
      </w:r>
      <w:r>
        <w:rPr>
          <w:rFonts w:hint="eastAsia" w:ascii="仿宋_GB2312" w:eastAsia="仿宋_GB2312"/>
          <w:bCs/>
          <w:color w:val="auto"/>
          <w:sz w:val="28"/>
          <w:szCs w:val="28"/>
          <w:highlight w:val="none"/>
        </w:rPr>
        <w:t>月</w:t>
      </w:r>
      <w:r>
        <w:rPr>
          <w:rFonts w:hint="eastAsia" w:ascii="仿宋_GB2312" w:eastAsia="仿宋_GB2312"/>
          <w:bCs/>
          <w:color w:val="auto"/>
          <w:sz w:val="28"/>
          <w:szCs w:val="28"/>
          <w:highlight w:val="none"/>
          <w:lang w:val="en-US" w:eastAsia="zh-CN"/>
        </w:rPr>
        <w:t xml:space="preserve">15 </w:t>
      </w:r>
      <w:r>
        <w:rPr>
          <w:rFonts w:hint="eastAsia" w:ascii="仿宋_GB2312" w:eastAsia="仿宋_GB2312"/>
          <w:bCs/>
          <w:color w:val="auto"/>
          <w:sz w:val="28"/>
          <w:szCs w:val="28"/>
          <w:highlight w:val="none"/>
        </w:rPr>
        <w:t>日17时</w:t>
      </w:r>
      <w:r>
        <w:rPr>
          <w:rFonts w:hint="eastAsia" w:ascii="仿宋_GB2312" w:eastAsia="仿宋_GB2312"/>
          <w:bCs/>
          <w:color w:val="auto"/>
          <w:sz w:val="28"/>
          <w:szCs w:val="28"/>
          <w:highlight w:val="none"/>
          <w:lang w:val="en-US" w:eastAsia="zh-CN"/>
        </w:rPr>
        <w:t>3</w:t>
      </w:r>
      <w:r>
        <w:rPr>
          <w:rFonts w:hint="eastAsia" w:ascii="仿宋_GB2312" w:eastAsia="仿宋_GB2312"/>
          <w:bCs/>
          <w:sz w:val="28"/>
          <w:szCs w:val="28"/>
          <w:highlight w:val="none"/>
          <w:lang w:val="en-US" w:eastAsia="zh-CN"/>
        </w:rPr>
        <w:t>0</w:t>
      </w:r>
      <w:r>
        <w:rPr>
          <w:rFonts w:hint="eastAsia" w:ascii="仿宋_GB2312" w:eastAsia="仿宋_GB2312"/>
          <w:bCs/>
          <w:sz w:val="28"/>
          <w:szCs w:val="28"/>
          <w:highlight w:val="none"/>
        </w:rPr>
        <w:t>分</w:t>
      </w:r>
      <w:bookmarkEnd w:id="4"/>
      <w:r>
        <w:rPr>
          <w:rFonts w:hint="eastAsia" w:ascii="仿宋_GB2312" w:eastAsia="仿宋_GB2312"/>
          <w:bCs/>
          <w:sz w:val="28"/>
          <w:szCs w:val="28"/>
          <w:highlight w:val="none"/>
        </w:rPr>
        <w:t>前将余款</w:t>
      </w:r>
      <w:r>
        <w:rPr>
          <w:rFonts w:hint="eastAsia" w:ascii="仿宋_GB2312" w:eastAsia="仿宋_GB2312"/>
          <w:sz w:val="28"/>
          <w:szCs w:val="28"/>
          <w:highlight w:val="none"/>
        </w:rPr>
        <w:t>汇入阜南城发建设有限公司指定控股公司</w:t>
      </w:r>
      <w:r>
        <w:rPr>
          <w:rFonts w:hint="eastAsia" w:ascii="仿宋_GB2312" w:eastAsia="仿宋_GB2312"/>
          <w:sz w:val="28"/>
          <w:szCs w:val="28"/>
          <w:highlight w:val="none"/>
          <w:lang w:val="en-US" w:eastAsia="zh-CN"/>
        </w:rPr>
        <w:t>阜阳阜淮商务有限公司</w:t>
      </w:r>
      <w:r>
        <w:rPr>
          <w:rFonts w:hint="eastAsia" w:ascii="仿宋_GB2312" w:eastAsia="仿宋_GB2312"/>
          <w:sz w:val="28"/>
          <w:szCs w:val="28"/>
          <w:highlight w:val="none"/>
        </w:rPr>
        <w:t>账户</w:t>
      </w:r>
      <w:r>
        <w:rPr>
          <w:rFonts w:hint="eastAsia" w:ascii="仿宋_GB2312" w:eastAsia="仿宋_GB2312"/>
          <w:bCs/>
          <w:sz w:val="28"/>
          <w:szCs w:val="28"/>
          <w:highlight w:val="none"/>
        </w:rPr>
        <w:t>，否则保证金作为违约金，标段重新发包。</w:t>
      </w:r>
    </w:p>
    <w:p w14:paraId="6CFC14F3">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6</w:t>
      </w:r>
      <w:r>
        <w:rPr>
          <w:rFonts w:hint="eastAsia" w:ascii="仿宋_GB2312" w:eastAsia="仿宋_GB2312"/>
          <w:sz w:val="28"/>
          <w:szCs w:val="28"/>
          <w:highlight w:val="none"/>
        </w:rPr>
        <w:t>、鉴证费由中标人承担。</w:t>
      </w:r>
    </w:p>
    <w:p w14:paraId="77852F60">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7</w:t>
      </w:r>
      <w:r>
        <w:rPr>
          <w:rFonts w:hint="eastAsia" w:ascii="仿宋_GB2312" w:eastAsia="仿宋_GB2312"/>
          <w:sz w:val="28"/>
          <w:szCs w:val="28"/>
          <w:highlight w:val="none"/>
        </w:rPr>
        <w:t>、解释权归</w:t>
      </w:r>
      <w:r>
        <w:rPr>
          <w:rFonts w:hint="eastAsia" w:ascii="仿宋_GB2312" w:eastAsia="仿宋_GB2312"/>
          <w:sz w:val="28"/>
          <w:szCs w:val="28"/>
          <w:highlight w:val="none"/>
          <w:lang w:val="en-US" w:eastAsia="zh-CN"/>
        </w:rPr>
        <w:t>阜南城发建设有限公司解释</w:t>
      </w:r>
      <w:r>
        <w:rPr>
          <w:rFonts w:hint="eastAsia" w:ascii="仿宋_GB2312" w:eastAsia="仿宋_GB2312"/>
          <w:sz w:val="28"/>
          <w:szCs w:val="28"/>
          <w:highlight w:val="none"/>
        </w:rPr>
        <w:t>。</w:t>
      </w:r>
    </w:p>
    <w:p w14:paraId="2B65D338">
      <w:pPr>
        <w:spacing w:after="120" w:line="300" w:lineRule="exact"/>
        <w:ind w:firstLine="560" w:firstLineChars="200"/>
        <w:rPr>
          <w:rFonts w:ascii="仿宋_GB2312" w:eastAsia="仿宋_GB2312"/>
          <w:sz w:val="28"/>
          <w:szCs w:val="28"/>
          <w:highlight w:val="none"/>
        </w:rPr>
      </w:pPr>
      <w:r>
        <w:rPr>
          <w:rFonts w:hint="eastAsia" w:ascii="仿宋_GB2312" w:eastAsia="仿宋_GB2312"/>
          <w:sz w:val="28"/>
          <w:szCs w:val="28"/>
          <w:highlight w:val="none"/>
          <w:lang w:val="en-US" w:eastAsia="zh-CN"/>
        </w:rPr>
        <w:t>8</w:t>
      </w:r>
      <w:r>
        <w:rPr>
          <w:rFonts w:hint="eastAsia" w:ascii="仿宋_GB2312" w:eastAsia="仿宋_GB2312"/>
          <w:sz w:val="28"/>
          <w:szCs w:val="28"/>
          <w:highlight w:val="none"/>
        </w:rPr>
        <w:t>、本公告</w:t>
      </w:r>
      <w:r>
        <w:rPr>
          <w:rFonts w:hint="eastAsia" w:ascii="仿宋_GB2312" w:hAnsi="Times New Roman" w:eastAsia="仿宋_GB2312" w:cs="Times New Roman"/>
          <w:bCs/>
          <w:sz w:val="28"/>
          <w:szCs w:val="28"/>
          <w:highlight w:val="none"/>
        </w:rPr>
        <w:t>在农业全程网</w:t>
      </w:r>
      <w:r>
        <w:rPr>
          <w:rFonts w:hint="eastAsia" w:ascii="仿宋_GB2312" w:eastAsia="仿宋_GB2312"/>
          <w:sz w:val="28"/>
          <w:szCs w:val="28"/>
          <w:highlight w:val="none"/>
          <w:lang w:eastAsia="zh-CN"/>
        </w:rPr>
        <w:t>阜南县</w:t>
      </w:r>
      <w:r>
        <w:rPr>
          <w:rFonts w:hint="eastAsia" w:ascii="仿宋_GB2312" w:eastAsia="仿宋_GB2312"/>
          <w:sz w:val="28"/>
          <w:szCs w:val="28"/>
          <w:highlight w:val="none"/>
        </w:rPr>
        <w:t>农村</w:t>
      </w:r>
      <w:r>
        <w:rPr>
          <w:rFonts w:hint="eastAsia" w:ascii="仿宋_GB2312" w:eastAsia="仿宋_GB2312"/>
          <w:sz w:val="28"/>
          <w:szCs w:val="28"/>
          <w:highlight w:val="none"/>
          <w:lang w:val="en-US" w:eastAsia="zh-CN"/>
        </w:rPr>
        <w:t>综合</w:t>
      </w:r>
      <w:r>
        <w:rPr>
          <w:rFonts w:hint="eastAsia" w:ascii="仿宋_GB2312" w:eastAsia="仿宋_GB2312"/>
          <w:sz w:val="28"/>
          <w:szCs w:val="28"/>
          <w:highlight w:val="none"/>
        </w:rPr>
        <w:t>产权</w:t>
      </w:r>
      <w:r>
        <w:rPr>
          <w:rFonts w:hint="eastAsia" w:ascii="仿宋_GB2312" w:eastAsia="仿宋_GB2312"/>
          <w:sz w:val="28"/>
          <w:szCs w:val="28"/>
          <w:highlight w:val="none"/>
          <w:lang w:val="en-US" w:eastAsia="zh-CN"/>
        </w:rPr>
        <w:t>流转</w:t>
      </w:r>
      <w:r>
        <w:rPr>
          <w:rFonts w:hint="eastAsia" w:ascii="仿宋_GB2312" w:eastAsia="仿宋_GB2312"/>
          <w:sz w:val="28"/>
          <w:szCs w:val="28"/>
          <w:highlight w:val="none"/>
        </w:rPr>
        <w:t>交易</w:t>
      </w:r>
      <w:r>
        <w:rPr>
          <w:rFonts w:hint="eastAsia" w:ascii="仿宋_GB2312" w:eastAsia="仿宋_GB2312"/>
          <w:sz w:val="28"/>
          <w:szCs w:val="28"/>
          <w:highlight w:val="none"/>
          <w:lang w:val="en-US" w:eastAsia="zh-CN"/>
        </w:rPr>
        <w:t>平台</w:t>
      </w:r>
      <w:r>
        <w:rPr>
          <w:rFonts w:hint="eastAsia"/>
          <w:b/>
          <w:bCs/>
          <w:color w:val="16A560"/>
          <w:sz w:val="27"/>
          <w:szCs w:val="27"/>
          <w:highlight w:val="none"/>
        </w:rPr>
        <w:t>（</w:t>
      </w:r>
      <w:r>
        <w:rPr>
          <w:b/>
          <w:bCs/>
          <w:color w:val="16A560"/>
          <w:sz w:val="27"/>
          <w:szCs w:val="27"/>
          <w:highlight w:val="none"/>
        </w:rPr>
        <w:t>http://www.nyqc365.com/</w:t>
      </w:r>
      <w:r>
        <w:rPr>
          <w:rFonts w:hint="eastAsia"/>
          <w:b/>
          <w:bCs/>
          <w:color w:val="16A560"/>
          <w:sz w:val="27"/>
          <w:szCs w:val="27"/>
          <w:highlight w:val="none"/>
        </w:rPr>
        <w:t>）</w:t>
      </w:r>
      <w:r>
        <w:rPr>
          <w:rFonts w:hint="eastAsia" w:ascii="仿宋_GB2312" w:eastAsia="仿宋_GB2312"/>
          <w:sz w:val="28"/>
          <w:szCs w:val="28"/>
          <w:highlight w:val="none"/>
        </w:rPr>
        <w:t>同时发布。</w:t>
      </w:r>
    </w:p>
    <w:p w14:paraId="55CD3185">
      <w:pPr>
        <w:spacing w:after="120" w:line="300" w:lineRule="exact"/>
        <w:ind w:right="320" w:firstLine="980" w:firstLineChars="350"/>
        <w:jc w:val="left"/>
        <w:rPr>
          <w:rFonts w:hint="default" w:eastAsia="楷体" w:cs="楷体"/>
          <w:sz w:val="28"/>
          <w:szCs w:val="28"/>
          <w:highlight w:val="none"/>
          <w:lang w:val="en-US" w:eastAsia="zh-CN" w:bidi="ar"/>
        </w:rPr>
      </w:pPr>
      <w:r>
        <w:rPr>
          <w:rFonts w:hint="eastAsia" w:ascii="仿宋_GB2312" w:eastAsia="仿宋_GB2312"/>
          <w:sz w:val="28"/>
          <w:szCs w:val="28"/>
          <w:highlight w:val="none"/>
        </w:rPr>
        <w:t xml:space="preserve">报名联系人： </w:t>
      </w:r>
      <w:r>
        <w:rPr>
          <w:rFonts w:hint="eastAsia" w:eastAsia="楷体" w:cs="楷体"/>
          <w:sz w:val="28"/>
          <w:szCs w:val="28"/>
          <w:highlight w:val="none"/>
          <w:lang w:val="en-US" w:eastAsia="zh-CN" w:bidi="ar"/>
        </w:rPr>
        <w:t>丁雷雨      电话： 17705582228</w:t>
      </w:r>
    </w:p>
    <w:p w14:paraId="0FEC843A">
      <w:pPr>
        <w:spacing w:after="120" w:line="300" w:lineRule="exact"/>
        <w:ind w:right="320" w:firstLine="4480" w:firstLineChars="1600"/>
        <w:jc w:val="both"/>
        <w:rPr>
          <w:rFonts w:hint="eastAsia" w:ascii="仿宋_GB2312" w:eastAsia="仿宋_GB2312"/>
          <w:sz w:val="28"/>
          <w:szCs w:val="28"/>
          <w:highlight w:val="none"/>
        </w:rPr>
      </w:pPr>
      <w:bookmarkStart w:id="6" w:name="_GoBack"/>
      <w:r>
        <w:rPr>
          <w:rFonts w:hint="eastAsia" w:ascii="仿宋_GB2312" w:eastAsia="仿宋_GB2312"/>
          <w:sz w:val="28"/>
          <w:szCs w:val="28"/>
          <w:highlight w:val="none"/>
        </w:rPr>
        <w:drawing>
          <wp:anchor distT="0" distB="0" distL="114300" distR="114300" simplePos="0" relativeHeight="251659264" behindDoc="1" locked="0" layoutInCell="1" allowOverlap="1">
            <wp:simplePos x="0" y="0"/>
            <wp:positionH relativeFrom="column">
              <wp:posOffset>8915400</wp:posOffset>
            </wp:positionH>
            <wp:positionV relativeFrom="paragraph">
              <wp:posOffset>30480</wp:posOffset>
            </wp:positionV>
            <wp:extent cx="1437005" cy="1437005"/>
            <wp:effectExtent l="0" t="0" r="10795" b="10795"/>
            <wp:wrapNone/>
            <wp:docPr id="1" name="Picture 2" descr="公告审核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公告审核章"/>
                    <pic:cNvPicPr>
                      <a:picLocks noChangeAspect="1"/>
                    </pic:cNvPicPr>
                  </pic:nvPicPr>
                  <pic:blipFill>
                    <a:blip r:embed="rId4"/>
                    <a:stretch>
                      <a:fillRect/>
                    </a:stretch>
                  </pic:blipFill>
                  <pic:spPr>
                    <a:xfrm>
                      <a:off x="0" y="0"/>
                      <a:ext cx="1437005" cy="1437005"/>
                    </a:xfrm>
                    <a:prstGeom prst="rect">
                      <a:avLst/>
                    </a:prstGeom>
                    <a:noFill/>
                    <a:ln>
                      <a:noFill/>
                    </a:ln>
                  </pic:spPr>
                </pic:pic>
              </a:graphicData>
            </a:graphic>
          </wp:anchor>
        </w:drawing>
      </w:r>
      <w:bookmarkEnd w:id="6"/>
      <w:r>
        <w:rPr>
          <w:rFonts w:hint="eastAsia" w:ascii="仿宋_GB2312" w:eastAsia="仿宋_GB2312"/>
          <w:sz w:val="28"/>
          <w:szCs w:val="28"/>
          <w:highlight w:val="none"/>
          <w:lang w:eastAsia="zh-CN"/>
        </w:rPr>
        <w:t>鹿城</w:t>
      </w:r>
      <w:r>
        <w:rPr>
          <w:rFonts w:hint="eastAsia" w:ascii="仿宋_GB2312" w:eastAsia="仿宋_GB2312"/>
          <w:sz w:val="28"/>
          <w:szCs w:val="28"/>
          <w:highlight w:val="none"/>
        </w:rPr>
        <w:t>镇农村产权交易服务站</w:t>
      </w:r>
    </w:p>
    <w:p w14:paraId="4FB37B16">
      <w:pPr>
        <w:spacing w:after="120" w:line="300" w:lineRule="exact"/>
        <w:ind w:right="640" w:firstLine="560" w:firstLineChars="200"/>
        <w:jc w:val="center"/>
        <w:rPr>
          <w:highlight w:val="none"/>
        </w:rPr>
      </w:pPr>
      <w:r>
        <w:rPr>
          <w:rFonts w:hint="eastAsia" w:ascii="仿宋_GB2312" w:eastAsia="仿宋_GB2312"/>
          <w:sz w:val="28"/>
          <w:szCs w:val="28"/>
          <w:highlight w:val="none"/>
        </w:rPr>
        <w:t xml:space="preserve">                   </w:t>
      </w:r>
      <w:bookmarkStart w:id="5" w:name="s32"/>
      <w:r>
        <w:rPr>
          <w:rFonts w:hint="eastAsia" w:ascii="仿宋_GB2312" w:eastAsia="仿宋_GB2312"/>
          <w:sz w:val="28"/>
          <w:szCs w:val="28"/>
          <w:highlight w:val="none"/>
        </w:rPr>
        <w:t xml:space="preserve">             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w:t>
      </w:r>
      <w:r>
        <w:rPr>
          <w:rFonts w:hint="eastAsia" w:ascii="仿宋_GB2312" w:eastAsia="仿宋_GB2312"/>
          <w:sz w:val="28"/>
          <w:szCs w:val="28"/>
          <w:highlight w:val="none"/>
          <w:lang w:val="en-US" w:eastAsia="zh-CN"/>
        </w:rPr>
        <w:t>04</w:t>
      </w:r>
      <w:r>
        <w:rPr>
          <w:rFonts w:hint="eastAsia" w:ascii="仿宋_GB2312" w:eastAsia="仿宋_GB2312"/>
          <w:sz w:val="28"/>
          <w:szCs w:val="28"/>
          <w:highlight w:val="none"/>
        </w:rPr>
        <w:t>月</w:t>
      </w:r>
      <w:r>
        <w:rPr>
          <w:rFonts w:hint="eastAsia" w:ascii="仿宋_GB2312" w:eastAsia="仿宋_GB2312"/>
          <w:sz w:val="28"/>
          <w:szCs w:val="28"/>
          <w:highlight w:val="none"/>
          <w:lang w:val="en-US" w:eastAsia="zh-CN"/>
        </w:rPr>
        <w:t>02</w:t>
      </w:r>
      <w:r>
        <w:rPr>
          <w:rFonts w:hint="eastAsia" w:ascii="仿宋_GB2312" w:eastAsia="仿宋_GB2312"/>
          <w:sz w:val="28"/>
          <w:szCs w:val="28"/>
          <w:highlight w:val="none"/>
        </w:rPr>
        <w:t>日</w:t>
      </w:r>
      <w:bookmarkEnd w:id="5"/>
    </w:p>
    <w:p w14:paraId="7C95DF39"/>
    <w:sectPr>
      <w:pgSz w:w="11906" w:h="16838"/>
      <w:pgMar w:top="850" w:right="1800" w:bottom="56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K">
    <w:altName w:val="微软雅黑"/>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ZTRhODg3MWNhYjZkODk2OTBjYmI2YTE4ODFiMDMifQ=="/>
  </w:docVars>
  <w:rsids>
    <w:rsidRoot w:val="673D18D5"/>
    <w:rsid w:val="08A059D4"/>
    <w:rsid w:val="08AC6127"/>
    <w:rsid w:val="08AF3756"/>
    <w:rsid w:val="0B2C6B2B"/>
    <w:rsid w:val="0CF810F5"/>
    <w:rsid w:val="0D27282F"/>
    <w:rsid w:val="0D747C54"/>
    <w:rsid w:val="0E1327A4"/>
    <w:rsid w:val="0E461F5C"/>
    <w:rsid w:val="14425B91"/>
    <w:rsid w:val="147E7014"/>
    <w:rsid w:val="19960E59"/>
    <w:rsid w:val="1B2B55D1"/>
    <w:rsid w:val="1B436D7D"/>
    <w:rsid w:val="1DA65D4E"/>
    <w:rsid w:val="1E74358C"/>
    <w:rsid w:val="20BF36F7"/>
    <w:rsid w:val="22E03145"/>
    <w:rsid w:val="23563893"/>
    <w:rsid w:val="238B1303"/>
    <w:rsid w:val="245A2A83"/>
    <w:rsid w:val="254623A4"/>
    <w:rsid w:val="28795BCE"/>
    <w:rsid w:val="2BCE2A33"/>
    <w:rsid w:val="2FA07EE4"/>
    <w:rsid w:val="3584681A"/>
    <w:rsid w:val="36317AE8"/>
    <w:rsid w:val="37692BA9"/>
    <w:rsid w:val="3C0B4937"/>
    <w:rsid w:val="42BC4BDD"/>
    <w:rsid w:val="47913400"/>
    <w:rsid w:val="492434DC"/>
    <w:rsid w:val="4E0D2791"/>
    <w:rsid w:val="4ED55754"/>
    <w:rsid w:val="54F0598E"/>
    <w:rsid w:val="556C595E"/>
    <w:rsid w:val="636E74BD"/>
    <w:rsid w:val="673D18D5"/>
    <w:rsid w:val="6B2441FC"/>
    <w:rsid w:val="6E7610DF"/>
    <w:rsid w:val="6E9A5817"/>
    <w:rsid w:val="6E9F51F1"/>
    <w:rsid w:val="76B44383"/>
    <w:rsid w:val="79515A08"/>
    <w:rsid w:val="7A360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2024-04-26T00:22:00Z</dcterms:created>
  <dc:creator>戴洪祥</dc:creator>
  <cp:lastModifiedBy>脚下的路</cp:lastModifiedBy>
  <cp:lastPrinted>2024-12-27T01:55:00Z</cp:lastPrinted>
  <dcterms:modified xsi:type="dcterms:W3CDTF">2025-04-02T08:49:09Z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EB8D2F8CFD244ED4924765EACA0885F0_11</vt:lpwstr>
  </property>
  <property fmtid="{D5CDD505-2E9C-101B-9397-08002B2CF9AE}" pid="4" name="KSOTemplateDocerSaveRecord">
    <vt:lpwstr>eyJoZGlkIjoiNDFiZTRhODg3MWNhYjZkODk2OTBjYmI2YTE4ODFiMDMiLCJ1c2VySWQiOiIxMTMyNDk0OTMzIn0=</vt:lpwstr>
  </property>
</Properties>
</file>