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D1B3B8">
      <w:pPr>
        <w:spacing w:after="156" w:line="240" w:lineRule="auto"/>
        <w:ind w:firstLine="964" w:firstLineChars="200"/>
        <w:jc w:val="left"/>
        <w:rPr>
          <w:rFonts w:hint="eastAsia" w:ascii="仿宋_GB2312" w:eastAsia="仿宋_GB2312"/>
          <w:b/>
          <w:sz w:val="48"/>
          <w:szCs w:val="48"/>
        </w:rPr>
      </w:pPr>
      <w:r>
        <w:rPr>
          <w:rFonts w:hint="eastAsia" w:ascii="仿宋_GB2312" w:eastAsia="仿宋_GB2312"/>
          <w:b/>
          <w:sz w:val="48"/>
          <w:szCs w:val="48"/>
          <w:lang w:eastAsia="zh-CN"/>
        </w:rPr>
        <w:t>阜南县</w:t>
      </w:r>
      <w:r>
        <w:rPr>
          <w:rFonts w:hint="eastAsia" w:ascii="仿宋_GB2312" w:eastAsia="仿宋_GB2312"/>
          <w:b/>
          <w:sz w:val="48"/>
          <w:szCs w:val="48"/>
        </w:rPr>
        <w:t>农村产权交易中心公告</w:t>
      </w:r>
    </w:p>
    <w:p w14:paraId="62ED0AF5">
      <w:pPr>
        <w:spacing w:after="156" w:line="240" w:lineRule="auto"/>
        <w:ind w:firstLine="1687" w:firstLineChars="600"/>
        <w:jc w:val="left"/>
        <w:rPr>
          <w:rFonts w:hint="default" w:ascii="仿宋_GB2312" w:eastAsia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8"/>
          <w:szCs w:val="48"/>
          <w:highlight w:val="darkGreen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20240702</w:t>
      </w:r>
    </w:p>
    <w:p w14:paraId="25F9CDE3">
      <w:pPr>
        <w:keepNext w:val="0"/>
        <w:keepLines w:val="0"/>
        <w:pageBreakBefore w:val="0"/>
        <w:widowControl w:val="0"/>
        <w:tabs>
          <w:tab w:val="left" w:pos="61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相树社区</w:t>
      </w:r>
      <w:r>
        <w:rPr>
          <w:rFonts w:hint="eastAsia" w:ascii="仿宋_GB2312" w:eastAsia="仿宋_GB2312"/>
          <w:sz w:val="28"/>
          <w:szCs w:val="28"/>
          <w:highlight w:val="none"/>
        </w:rPr>
        <w:t>委托由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相树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社区奥莱壹号院88栋4楼南侧商铺进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行拍租，现将有关事项公布如下：</w:t>
      </w:r>
    </w:p>
    <w:p w14:paraId="573A1B59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项目地点、保证金：</w:t>
      </w:r>
    </w:p>
    <w:p w14:paraId="0BCFAAF3"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  <w:highlight w:val="none"/>
        </w:rPr>
        <w:t>项目位于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相树社区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奥莱壹号院88栋4楼南侧</w:t>
      </w:r>
      <w:r>
        <w:rPr>
          <w:rFonts w:hint="eastAsia" w:ascii="仿宋_GB2312" w:eastAsia="仿宋_GB2312"/>
          <w:sz w:val="28"/>
          <w:szCs w:val="28"/>
          <w:highlight w:val="none"/>
        </w:rPr>
        <w:t>，面积约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812.40</w:t>
      </w:r>
      <w:r>
        <w:rPr>
          <w:rFonts w:hint="eastAsia" w:ascii="仿宋_GB2312" w:eastAsia="仿宋_GB2312"/>
          <w:sz w:val="28"/>
          <w:szCs w:val="28"/>
          <w:highlight w:val="none"/>
        </w:rPr>
        <w:t>平方米。转让期限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年，保证金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bookmarkStart w:id="8" w:name="_GoBack"/>
      <w:bookmarkEnd w:id="8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000元</w:t>
      </w:r>
      <w:bookmarkEnd w:id="0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中标者直接转为租赁保障金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08032497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二、报名须知：</w:t>
      </w:r>
    </w:p>
    <w:p w14:paraId="6692F91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相树社区</w:t>
      </w:r>
      <w:r>
        <w:rPr>
          <w:rFonts w:hint="eastAsia" w:ascii="仿宋_GB2312" w:eastAsia="仿宋_GB2312"/>
          <w:sz w:val="28"/>
          <w:szCs w:val="28"/>
          <w:highlight w:val="none"/>
        </w:rPr>
        <w:t>报名。</w:t>
      </w:r>
    </w:p>
    <w:p w14:paraId="492415D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相树社区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一楼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竞价，报名者携带身份证和保证金银行缴款单参加竞标，未报名者不得进场参加竞标。</w:t>
      </w:r>
    </w:p>
    <w:p w14:paraId="2BE5586F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5F76103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相树</w:t>
      </w:r>
      <w:r>
        <w:rPr>
          <w:rFonts w:hint="eastAsia" w:ascii="仿宋_GB2312" w:eastAsia="仿宋_GB2312"/>
          <w:sz w:val="28"/>
          <w:szCs w:val="28"/>
          <w:highlight w:val="none"/>
        </w:rPr>
        <w:t>集体经济股份联合社账户内，并注明缴款事由，保证金不计利息。</w:t>
      </w:r>
    </w:p>
    <w:p w14:paraId="6D8BC8D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2、竞价开始，迟到15分钟后不得进场参加竞标，按弃权处理。</w:t>
      </w:r>
    </w:p>
    <w:p w14:paraId="7EA77F56"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3、竞标者成交后，所交保证金冲抵竞标款，未成交者退还保证金。</w:t>
      </w:r>
    </w:p>
    <w:p w14:paraId="759DB5D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相树社区</w:t>
      </w:r>
      <w:r>
        <w:rPr>
          <w:rFonts w:hint="eastAsia" w:ascii="仿宋_GB2312" w:eastAsia="仿宋_GB2312"/>
          <w:sz w:val="28"/>
          <w:szCs w:val="28"/>
          <w:highlight w:val="none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 w14:paraId="1F057AB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5、鉴证费由中标人承担。</w:t>
      </w:r>
    </w:p>
    <w:p w14:paraId="09A4D34E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相树社区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  <w:highlight w:val="none"/>
        </w:rPr>
        <w:t>委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  <w:highlight w:val="none"/>
        </w:rPr>
        <w:t>会</w:t>
      </w:r>
      <w:bookmarkEnd w:id="6"/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45063006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</w:p>
    <w:p w14:paraId="5593FEA3">
      <w:pPr>
        <w:spacing w:after="120" w:line="300" w:lineRule="exact"/>
        <w:ind w:right="320" w:firstLine="1680" w:firstLineChars="600"/>
        <w:jc w:val="right"/>
        <w:rPr>
          <w:rFonts w:hint="default" w:eastAsia="楷体" w:cs="楷体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程莹莹：</w:t>
      </w:r>
      <w:r>
        <w:rPr>
          <w:rFonts w:hint="eastAsia" w:eastAsia="楷体" w:cs="楷体"/>
          <w:sz w:val="28"/>
          <w:szCs w:val="28"/>
          <w:highlight w:val="none"/>
          <w:lang w:val="en-US" w:eastAsia="zh-CN" w:bidi="ar"/>
        </w:rPr>
        <w:t>13866206595</w:t>
      </w:r>
    </w:p>
    <w:p w14:paraId="74DCF8FB">
      <w:pPr>
        <w:spacing w:after="120" w:line="300" w:lineRule="exact"/>
        <w:ind w:right="320" w:firstLine="3640" w:firstLineChars="1300"/>
        <w:jc w:val="right"/>
        <w:rPr>
          <w:rFonts w:hint="default" w:eastAsia="楷体" w:cs="楷体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_GB2312" w:eastAsia="仿宋_GB2312" w:cs="Times New Roman"/>
          <w:sz w:val="28"/>
          <w:szCs w:val="28"/>
          <w:highlight w:val="none"/>
          <w:lang w:val="en-US" w:eastAsia="zh-CN"/>
        </w:rPr>
        <w:t>李婉雪</w:t>
      </w:r>
      <w:r>
        <w:rPr>
          <w:rFonts w:hint="eastAsia" w:eastAsia="楷体" w:cs="楷体"/>
          <w:sz w:val="28"/>
          <w:szCs w:val="28"/>
          <w:highlight w:val="none"/>
          <w:lang w:val="en-US" w:eastAsia="zh-CN" w:bidi="ar"/>
        </w:rPr>
        <w:t xml:space="preserve">：18605583363  </w:t>
      </w:r>
    </w:p>
    <w:p w14:paraId="41BA9B68">
      <w:pPr>
        <w:spacing w:after="120" w:line="300" w:lineRule="exact"/>
        <w:ind w:right="320" w:firstLine="2520" w:firstLineChars="900"/>
        <w:jc w:val="right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农村产权交易服务站</w:t>
      </w:r>
    </w:p>
    <w:p w14:paraId="2D90DB57">
      <w:pPr>
        <w:spacing w:after="120" w:line="300" w:lineRule="exact"/>
        <w:ind w:right="640" w:firstLine="560" w:firstLineChars="200"/>
        <w:jc w:val="right"/>
        <w:rPr>
          <w:highlight w:val="none"/>
        </w:rPr>
      </w:pPr>
      <w:bookmarkStart w:id="7" w:name="s32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4年 07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1NTJmZjViMzY0ZjBiMTI4NDJlYzkyMDQ3NjlkZGUifQ=="/>
  </w:docVars>
  <w:rsids>
    <w:rsidRoot w:val="16357DE7"/>
    <w:rsid w:val="16357DE7"/>
    <w:rsid w:val="207C24FB"/>
    <w:rsid w:val="23E93BF0"/>
    <w:rsid w:val="280B62C9"/>
    <w:rsid w:val="50783B84"/>
    <w:rsid w:val="54DD140D"/>
    <w:rsid w:val="56DB1C31"/>
    <w:rsid w:val="64E1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542</Words>
  <Characters>615</Characters>
  <Lines>0</Lines>
  <Paragraphs>0</Paragraphs>
  <TotalTime>0</TotalTime>
  <ScaleCrop>false</ScaleCrop>
  <LinksUpToDate>false</LinksUpToDate>
  <CharactersWithSpaces>619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2024-04-07T00:01:00Z</dcterms:created>
  <dc:creator>戴洪祥</dc:creator>
  <cp:lastModifiedBy>Administrator</cp:lastModifiedBy>
  <dcterms:modified xsi:type="dcterms:W3CDTF">2024-07-17T09:57:38Z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A1AEC95ECEE34CBD90939045B5E4D62C_11</vt:lpwstr>
  </property>
</Properties>
</file>