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5F4A3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  <w:shd w:val="clear" w:color="auto" w:fill="auto"/>
        </w:rPr>
      </w:pPr>
      <w:r>
        <w:rPr>
          <w:rFonts w:hint="eastAsia" w:ascii="仿宋_GB2312" w:eastAsia="仿宋_GB2312"/>
          <w:b/>
          <w:sz w:val="52"/>
          <w:szCs w:val="52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  <w:shd w:val="clear" w:color="auto" w:fill="auto"/>
        </w:rPr>
        <w:t>农村产权交易中心公告</w:t>
      </w:r>
    </w:p>
    <w:p w14:paraId="05605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400" w:lineRule="exact"/>
        <w:ind w:firstLine="1661" w:firstLineChars="591"/>
        <w:textAlignment w:val="auto"/>
        <w:rPr>
          <w:rFonts w:ascii="仿宋_GB2312" w:eastAsia="仿宋_GB2312"/>
          <w:b/>
          <w:bCs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341225120Z20240701</w:t>
      </w:r>
    </w:p>
    <w:p w14:paraId="7488A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根据《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托由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阜南县鹿城镇淮河社区淮河佳苑商业S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三楼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项目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进行拍租，现将有关事项公布如下：</w:t>
      </w:r>
    </w:p>
    <w:p w14:paraId="4002DB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项目地点、保证金：</w:t>
      </w:r>
    </w:p>
    <w:p w14:paraId="459E3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标段位置：</w:t>
      </w:r>
    </w:p>
    <w:p w14:paraId="27FD2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bookmarkStart w:id="0" w:name="s23"/>
      <w:r>
        <w:rPr>
          <w:rFonts w:hint="eastAsia" w:ascii="仿宋_GB2312" w:eastAsia="仿宋_GB2312"/>
          <w:sz w:val="28"/>
          <w:szCs w:val="28"/>
          <w:shd w:val="clear" w:color="auto" w:fill="auto"/>
        </w:rPr>
        <w:t>项目位于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阜阳市阜南县鹿城镇淮河社区淮河佳苑商业S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三楼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，面积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406.14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平方米。转让期限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3年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，保证金5000元。</w:t>
      </w:r>
      <w:bookmarkEnd w:id="0"/>
    </w:p>
    <w:p w14:paraId="2C7C4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二、报名须知：</w:t>
      </w:r>
    </w:p>
    <w:p w14:paraId="6BF3A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shd w:val="clear" w:color="auto" w:fill="auto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bookmarkEnd w:id="2"/>
      <w:r>
        <w:rPr>
          <w:rFonts w:hint="eastAsia" w:ascii="仿宋_GB2312" w:eastAsia="仿宋_GB2312"/>
          <w:sz w:val="28"/>
          <w:szCs w:val="28"/>
          <w:shd w:val="clear" w:color="auto" w:fill="auto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shd w:val="clear" w:color="auto" w:fill="auto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委会报名。</w:t>
      </w:r>
    </w:p>
    <w:p w14:paraId="4D0535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shd w:val="clear" w:color="auto" w:fill="auto"/>
        </w:rPr>
        <w:t>在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淮河社区居委会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竞价，报名者携带身份证和保证金银行缴款单参加竞标，未报名者不得进场参加竞标。</w:t>
      </w:r>
    </w:p>
    <w:p w14:paraId="22A96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三、注意事项:</w:t>
      </w:r>
    </w:p>
    <w:p w14:paraId="31C69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集体经济股份联合社账户内，并注明缴款事由，保证金不计利息。</w:t>
      </w:r>
    </w:p>
    <w:p w14:paraId="6C44A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2、竞价开始，迟到15分钟后不得进场参加竞标，按弃权处理。</w:t>
      </w:r>
    </w:p>
    <w:p w14:paraId="71D03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3、竞标者成交后，所交保证金冲抵竞标款，未成交者退还保证金。</w:t>
      </w:r>
    </w:p>
    <w:p w14:paraId="17A12C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16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日17时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账户内，否则保证金作为违约金，标段重新发包。</w:t>
      </w:r>
    </w:p>
    <w:p w14:paraId="0EE0C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5、鉴证费由中标人承担。</w:t>
      </w:r>
    </w:p>
    <w:p w14:paraId="36A58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6、解释权归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淮河社区居民委员会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。</w:t>
      </w:r>
    </w:p>
    <w:p w14:paraId="30027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shd w:val="clear" w:color="auto" w:fill="auto"/>
        </w:rPr>
        <w:t>在农业全程网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农村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产权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交易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（</w:t>
      </w:r>
      <w:r>
        <w:rPr>
          <w:b/>
          <w:bCs/>
          <w:color w:val="16A560"/>
          <w:sz w:val="27"/>
          <w:szCs w:val="27"/>
          <w:shd w:val="clear" w:color="auto" w:fill="auto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）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同时发布。</w:t>
      </w:r>
    </w:p>
    <w:p w14:paraId="5B51D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right="320" w:firstLine="1680" w:firstLineChars="600"/>
        <w:jc w:val="left"/>
        <w:textAlignment w:val="auto"/>
        <w:rPr>
          <w:rFonts w:hint="eastAsia" w:eastAsia="楷体" w:cs="楷体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 xml:space="preserve">杨  易       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电话：</w:t>
      </w:r>
      <w:r>
        <w:rPr>
          <w:rFonts w:hint="eastAsia" w:eastAsia="楷体" w:cs="楷体"/>
          <w:sz w:val="28"/>
          <w:szCs w:val="28"/>
          <w:shd w:val="clear" w:color="auto" w:fill="auto"/>
          <w:lang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18255845678</w:t>
      </w:r>
    </w:p>
    <w:p w14:paraId="69B85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right="320" w:firstLine="3500" w:firstLineChars="1250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王德魁       电话： 18156267887</w:t>
      </w:r>
    </w:p>
    <w:p w14:paraId="0444B9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</w:pPr>
    </w:p>
    <w:p w14:paraId="68DE3A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right="320" w:firstLine="4480" w:firstLineChars="1600"/>
        <w:jc w:val="both"/>
        <w:textAlignment w:val="auto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         </w:t>
      </w:r>
    </w:p>
    <w:p w14:paraId="10867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20" w:lineRule="exact"/>
        <w:ind w:right="640" w:firstLine="560" w:firstLineChars="200"/>
        <w:jc w:val="center"/>
        <w:textAlignment w:val="auto"/>
      </w:pP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 xml:space="preserve">                              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bookmarkEnd w:id="6"/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261F0439"/>
    <w:rsid w:val="261F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2024-07-09T23:52:00Z</dcterms:created>
  <dc:creator>戴洪祥</dc:creator>
  <cp:lastModifiedBy>戴洪祥</cp:lastModifiedBy>
  <dcterms:modified xsi:type="dcterms:W3CDTF">2024-07-09T23:53:08Z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390B30D98F964014AB5F8E68BBA0175B_11</vt:lpwstr>
  </property>
</Properties>
</file>