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600" w:lineRule="exact"/>
        <w:jc w:val="center"/>
        <w:rPr>
          <w:rFonts w:hint="eastAsia" w:ascii="黑体" w:hAnsi="黑体" w:eastAsia="黑体" w:cs="黑体"/>
          <w:b w:val="0"/>
          <w:bCs/>
          <w:color w:val="auto"/>
          <w:sz w:val="44"/>
          <w:szCs w:val="44"/>
        </w:rPr>
      </w:pPr>
      <w:r>
        <w:rPr>
          <w:rFonts w:hint="eastAsia" w:ascii="黑体" w:hAnsi="黑体" w:eastAsia="黑体" w:cs="黑体"/>
          <w:b w:val="0"/>
          <w:bCs/>
          <w:color w:val="auto"/>
          <w:sz w:val="44"/>
          <w:szCs w:val="44"/>
        </w:rPr>
        <w:t>公</w:t>
      </w:r>
      <w:r>
        <w:rPr>
          <w:rFonts w:hint="eastAsia" w:ascii="黑体" w:hAnsi="黑体" w:eastAsia="黑体" w:cs="黑体"/>
          <w:b w:val="0"/>
          <w:bCs/>
          <w:color w:val="auto"/>
          <w:sz w:val="44"/>
          <w:szCs w:val="44"/>
          <w:lang w:val="en-US" w:eastAsia="zh-CN"/>
        </w:rPr>
        <w:t xml:space="preserve">   </w:t>
      </w:r>
      <w:r>
        <w:rPr>
          <w:rFonts w:hint="eastAsia" w:ascii="黑体" w:hAnsi="黑体" w:eastAsia="黑体" w:cs="黑体"/>
          <w:b w:val="0"/>
          <w:bCs/>
          <w:color w:val="auto"/>
          <w:sz w:val="44"/>
          <w:szCs w:val="44"/>
        </w:rPr>
        <w:t>告</w:t>
      </w:r>
    </w:p>
    <w:p>
      <w:pPr>
        <w:spacing w:after="120" w:line="600" w:lineRule="exact"/>
        <w:jc w:val="center"/>
        <w:rPr>
          <w:rFonts w:hint="default" w:ascii="仿宋_GB2312" w:eastAsia="仿宋_GB2312"/>
          <w:b/>
          <w:color w:val="auto"/>
          <w:sz w:val="28"/>
          <w:szCs w:val="28"/>
          <w:lang w:val="en-US" w:eastAsia="zh-CN"/>
        </w:rPr>
      </w:pPr>
      <w:r>
        <w:rPr>
          <w:rFonts w:hint="eastAsia" w:ascii="仿宋_GB2312" w:eastAsia="仿宋_GB2312"/>
          <w:b/>
          <w:color w:val="auto"/>
          <w:sz w:val="28"/>
          <w:szCs w:val="28"/>
          <w:lang w:val="en-US" w:eastAsia="zh-CN"/>
        </w:rPr>
        <w:t xml:space="preserve">                                   </w:t>
      </w:r>
      <w:r>
        <w:rPr>
          <w:rFonts w:hint="eastAsia" w:ascii="仿宋_GB2312" w:eastAsia="仿宋_GB2312"/>
          <w:b/>
          <w:color w:val="auto"/>
          <w:sz w:val="28"/>
          <w:szCs w:val="28"/>
          <w:lang w:eastAsia="zh-CN"/>
        </w:rPr>
        <w:t>项目编号：</w:t>
      </w:r>
      <w:r>
        <w:rPr>
          <w:rFonts w:hint="eastAsia" w:ascii="仿宋_GB2312" w:eastAsia="仿宋_GB2312"/>
          <w:b/>
          <w:color w:val="auto"/>
          <w:sz w:val="28"/>
          <w:szCs w:val="28"/>
        </w:rPr>
        <w:t>341204103Z202</w:t>
      </w:r>
      <w:r>
        <w:rPr>
          <w:rFonts w:hint="eastAsia" w:ascii="仿宋_GB2312" w:eastAsia="仿宋_GB2312"/>
          <w:b/>
          <w:color w:val="auto"/>
          <w:sz w:val="28"/>
          <w:szCs w:val="28"/>
          <w:lang w:val="en-US" w:eastAsia="zh-CN"/>
        </w:rPr>
        <w:t>40401</w:t>
      </w:r>
    </w:p>
    <w:p>
      <w:pPr>
        <w:spacing w:after="120" w:line="300" w:lineRule="exact"/>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根据《</w:t>
      </w:r>
      <w:r>
        <w:rPr>
          <w:rFonts w:hint="eastAsia" w:ascii="仿宋_GB2312" w:eastAsia="仿宋_GB2312"/>
          <w:color w:val="auto"/>
          <w:sz w:val="28"/>
          <w:szCs w:val="28"/>
          <w:highlight w:val="none"/>
          <w:lang w:eastAsia="zh-CN"/>
        </w:rPr>
        <w:t>颍泉区</w:t>
      </w:r>
      <w:r>
        <w:rPr>
          <w:rFonts w:hint="eastAsia" w:ascii="仿宋_GB2312" w:eastAsia="仿宋_GB2312"/>
          <w:color w:val="auto"/>
          <w:sz w:val="28"/>
          <w:szCs w:val="28"/>
          <w:highlight w:val="none"/>
          <w:lang w:val="en-US" w:eastAsia="zh-CN"/>
        </w:rPr>
        <w:t>行流</w:t>
      </w:r>
      <w:r>
        <w:rPr>
          <w:rFonts w:hint="eastAsia" w:ascii="仿宋_GB2312" w:eastAsia="仿宋_GB2312"/>
          <w:color w:val="auto"/>
          <w:sz w:val="28"/>
          <w:szCs w:val="28"/>
          <w:highlight w:val="none"/>
          <w:lang w:eastAsia="zh-CN"/>
        </w:rPr>
        <w:t>镇</w:t>
      </w:r>
      <w:r>
        <w:rPr>
          <w:rFonts w:hint="eastAsia" w:ascii="仿宋_GB2312" w:eastAsia="仿宋_GB2312"/>
          <w:color w:val="auto"/>
          <w:sz w:val="28"/>
          <w:szCs w:val="28"/>
          <w:highlight w:val="none"/>
        </w:rPr>
        <w:t>农村</w:t>
      </w:r>
      <w:r>
        <w:rPr>
          <w:rFonts w:hint="eastAsia" w:ascii="仿宋_GB2312" w:eastAsia="仿宋_GB2312"/>
          <w:color w:val="auto"/>
          <w:sz w:val="28"/>
          <w:szCs w:val="28"/>
          <w:highlight w:val="none"/>
          <w:lang w:eastAsia="zh-CN"/>
        </w:rPr>
        <w:t>产权流转交易</w:t>
      </w:r>
      <w:r>
        <w:rPr>
          <w:rFonts w:hint="eastAsia" w:ascii="仿宋_GB2312" w:eastAsia="仿宋_GB2312"/>
          <w:color w:val="auto"/>
          <w:sz w:val="28"/>
          <w:szCs w:val="28"/>
          <w:highlight w:val="none"/>
        </w:rPr>
        <w:t>管理办法</w:t>
      </w:r>
      <w:r>
        <w:rPr>
          <w:rFonts w:hint="eastAsia" w:ascii="仿宋_GB2312" w:eastAsia="仿宋_GB2312"/>
          <w:color w:val="auto"/>
          <w:sz w:val="28"/>
          <w:szCs w:val="28"/>
          <w:highlight w:val="none"/>
          <w:lang w:eastAsia="zh-CN"/>
        </w:rPr>
        <w:t>（试行）</w:t>
      </w:r>
      <w:r>
        <w:rPr>
          <w:rFonts w:hint="eastAsia" w:ascii="仿宋_GB2312" w:eastAsia="仿宋_GB2312"/>
          <w:color w:val="auto"/>
          <w:sz w:val="28"/>
          <w:szCs w:val="28"/>
          <w:highlight w:val="none"/>
        </w:rPr>
        <w:t>》规定，</w:t>
      </w:r>
      <w:r>
        <w:rPr>
          <w:rFonts w:hint="eastAsia" w:ascii="仿宋_GB2312" w:eastAsia="仿宋_GB2312"/>
          <w:color w:val="auto"/>
          <w:sz w:val="28"/>
          <w:szCs w:val="28"/>
          <w:highlight w:val="none"/>
          <w:lang w:val="en-US" w:eastAsia="zh-CN"/>
        </w:rPr>
        <w:t>受行流</w:t>
      </w:r>
      <w:r>
        <w:rPr>
          <w:rFonts w:hint="eastAsia" w:ascii="仿宋_GB2312" w:eastAsia="仿宋_GB2312"/>
          <w:color w:val="auto"/>
          <w:sz w:val="28"/>
          <w:szCs w:val="28"/>
          <w:highlight w:val="none"/>
          <w:lang w:eastAsia="zh-CN"/>
        </w:rPr>
        <w:t>镇人民政府委托由</w:t>
      </w:r>
      <w:r>
        <w:rPr>
          <w:rFonts w:hint="eastAsia" w:ascii="仿宋_GB2312" w:eastAsia="仿宋_GB2312"/>
          <w:color w:val="auto"/>
          <w:sz w:val="28"/>
          <w:szCs w:val="28"/>
          <w:highlight w:val="none"/>
          <w:lang w:val="en-US" w:eastAsia="zh-CN"/>
        </w:rPr>
        <w:t>行流</w:t>
      </w:r>
      <w:r>
        <w:rPr>
          <w:rFonts w:hint="eastAsia" w:ascii="仿宋_GB2312" w:eastAsia="仿宋_GB2312"/>
          <w:color w:val="auto"/>
          <w:sz w:val="28"/>
          <w:szCs w:val="28"/>
          <w:highlight w:val="none"/>
          <w:lang w:eastAsia="zh-CN"/>
        </w:rPr>
        <w:t>镇</w:t>
      </w:r>
      <w:r>
        <w:rPr>
          <w:rFonts w:hint="eastAsia" w:ascii="仿宋_GB2312" w:eastAsia="仿宋_GB2312"/>
          <w:color w:val="auto"/>
          <w:sz w:val="28"/>
          <w:szCs w:val="28"/>
          <w:highlight w:val="none"/>
        </w:rPr>
        <w:t>农村产权交易</w:t>
      </w:r>
      <w:r>
        <w:rPr>
          <w:rFonts w:hint="eastAsia" w:ascii="仿宋_GB2312" w:eastAsia="仿宋_GB2312"/>
          <w:color w:val="auto"/>
          <w:sz w:val="28"/>
          <w:szCs w:val="28"/>
          <w:highlight w:val="none"/>
          <w:lang w:eastAsia="zh-CN"/>
        </w:rPr>
        <w:t>服务站</w:t>
      </w:r>
      <w:r>
        <w:rPr>
          <w:rFonts w:hint="eastAsia" w:ascii="仿宋_GB2312" w:eastAsia="仿宋_GB2312"/>
          <w:color w:val="auto"/>
          <w:sz w:val="28"/>
          <w:szCs w:val="28"/>
          <w:highlight w:val="none"/>
        </w:rPr>
        <w:t>决定对</w:t>
      </w:r>
      <w:r>
        <w:rPr>
          <w:rFonts w:hint="eastAsia" w:ascii="仿宋_GB2312" w:eastAsia="仿宋_GB2312"/>
          <w:color w:val="auto"/>
          <w:sz w:val="28"/>
          <w:szCs w:val="28"/>
          <w:highlight w:val="none"/>
          <w:lang w:eastAsia="zh-CN"/>
        </w:rPr>
        <w:t>行流镇徐淮阜高速项目（行流段）部分废弃铁塔、电缆等物品</w:t>
      </w:r>
      <w:r>
        <w:rPr>
          <w:rFonts w:hint="eastAsia" w:ascii="仿宋_GB2312" w:eastAsia="仿宋_GB2312"/>
          <w:color w:val="auto"/>
          <w:sz w:val="28"/>
          <w:szCs w:val="28"/>
          <w:highlight w:val="none"/>
          <w:lang w:val="en-US" w:eastAsia="zh-CN"/>
        </w:rPr>
        <w:t>进行竞拍</w:t>
      </w:r>
      <w:r>
        <w:rPr>
          <w:rFonts w:hint="eastAsia" w:ascii="仿宋_GB2312" w:eastAsia="仿宋_GB2312"/>
          <w:color w:val="auto"/>
          <w:sz w:val="28"/>
          <w:szCs w:val="28"/>
          <w:highlight w:val="none"/>
        </w:rPr>
        <w:t>，现将有关事项公布如下：</w:t>
      </w:r>
    </w:p>
    <w:p>
      <w:pPr>
        <w:spacing w:after="120" w:line="300" w:lineRule="exact"/>
        <w:ind w:firstLine="562" w:firstLineChars="200"/>
        <w:rPr>
          <w:rFonts w:ascii="仿宋_GB2312" w:eastAsia="仿宋_GB2312"/>
          <w:color w:val="auto"/>
          <w:sz w:val="28"/>
          <w:szCs w:val="28"/>
          <w:highlight w:val="none"/>
        </w:rPr>
      </w:pPr>
      <w:r>
        <w:rPr>
          <w:rFonts w:hint="eastAsia" w:ascii="仿宋_GB2312" w:eastAsia="仿宋_GB2312"/>
          <w:b/>
          <w:color w:val="auto"/>
          <w:sz w:val="28"/>
          <w:szCs w:val="28"/>
          <w:highlight w:val="none"/>
        </w:rPr>
        <w:t>一、</w:t>
      </w:r>
      <w:r>
        <w:rPr>
          <w:rFonts w:hint="eastAsia" w:ascii="仿宋_GB2312" w:eastAsia="仿宋_GB2312"/>
          <w:b/>
          <w:bCs/>
          <w:color w:val="auto"/>
          <w:sz w:val="28"/>
          <w:szCs w:val="28"/>
          <w:highlight w:val="none"/>
          <w:lang w:eastAsia="zh-CN"/>
        </w:rPr>
        <w:t>标的物、保证金</w:t>
      </w:r>
      <w:r>
        <w:rPr>
          <w:rFonts w:hint="eastAsia" w:ascii="仿宋_GB2312" w:eastAsia="仿宋_GB2312"/>
          <w:b/>
          <w:bCs/>
          <w:color w:val="auto"/>
          <w:sz w:val="28"/>
          <w:szCs w:val="28"/>
          <w:highlight w:val="none"/>
        </w:rPr>
        <w:t>：</w:t>
      </w:r>
    </w:p>
    <w:p>
      <w:pPr>
        <w:spacing w:after="120" w:line="300" w:lineRule="exact"/>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lang w:eastAsia="zh-CN"/>
        </w:rPr>
        <w:t>标的物：行流镇徐淮阜高速项目（行流段）部分废弃铁塔</w:t>
      </w:r>
      <w:r>
        <w:rPr>
          <w:rFonts w:hint="eastAsia" w:ascii="仿宋_GB2312" w:eastAsia="仿宋_GB2312"/>
          <w:color w:val="auto"/>
          <w:sz w:val="28"/>
          <w:szCs w:val="28"/>
          <w:highlight w:val="none"/>
          <w:lang w:val="en-US" w:eastAsia="zh-CN"/>
        </w:rPr>
        <w:t>8.865吨，</w:t>
      </w:r>
      <w:bookmarkStart w:id="0" w:name="_GoBack"/>
      <w:bookmarkEnd w:id="0"/>
      <w:r>
        <w:rPr>
          <w:rFonts w:hint="eastAsia" w:ascii="仿宋_GB2312" w:eastAsia="仿宋_GB2312"/>
          <w:color w:val="auto"/>
          <w:sz w:val="28"/>
          <w:szCs w:val="28"/>
          <w:highlight w:val="none"/>
          <w:lang w:eastAsia="zh-CN"/>
        </w:rPr>
        <w:t>电缆约</w:t>
      </w:r>
      <w:r>
        <w:rPr>
          <w:rFonts w:hint="eastAsia" w:ascii="仿宋_GB2312" w:eastAsia="仿宋_GB2312"/>
          <w:color w:val="auto"/>
          <w:sz w:val="28"/>
          <w:szCs w:val="28"/>
          <w:highlight w:val="none"/>
          <w:lang w:val="en-US" w:eastAsia="zh-CN"/>
        </w:rPr>
        <w:t>2.2吨，竞拍起始价41575.00元</w:t>
      </w:r>
      <w:r>
        <w:rPr>
          <w:rFonts w:hint="eastAsia" w:ascii="仿宋_GB2312" w:eastAsia="仿宋_GB2312"/>
          <w:color w:val="auto"/>
          <w:sz w:val="28"/>
          <w:szCs w:val="28"/>
          <w:highlight w:val="none"/>
        </w:rPr>
        <w:t>。</w:t>
      </w:r>
    </w:p>
    <w:p>
      <w:pPr>
        <w:spacing w:after="120" w:line="300" w:lineRule="exact"/>
        <w:ind w:firstLine="562" w:firstLineChars="200"/>
        <w:rPr>
          <w:rFonts w:ascii="仿宋_GB2312" w:eastAsia="仿宋_GB2312"/>
          <w:b/>
          <w:color w:val="auto"/>
          <w:sz w:val="28"/>
          <w:szCs w:val="28"/>
          <w:highlight w:val="none"/>
        </w:rPr>
      </w:pPr>
      <w:r>
        <w:rPr>
          <w:rFonts w:hint="eastAsia" w:ascii="仿宋_GB2312" w:eastAsia="仿宋_GB2312"/>
          <w:b/>
          <w:color w:val="auto"/>
          <w:sz w:val="28"/>
          <w:szCs w:val="28"/>
          <w:highlight w:val="none"/>
        </w:rPr>
        <w:t>二、报名须知：</w:t>
      </w:r>
    </w:p>
    <w:p>
      <w:pPr>
        <w:spacing w:after="120" w:line="300" w:lineRule="exact"/>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1、报名时间及地点：</w:t>
      </w:r>
      <w:r>
        <w:rPr>
          <w:rFonts w:hint="eastAsia" w:ascii="仿宋_GB2312" w:eastAsia="仿宋_GB2312"/>
          <w:color w:val="auto"/>
          <w:sz w:val="28"/>
          <w:szCs w:val="28"/>
          <w:highlight w:val="none"/>
          <w:lang w:val="en-US" w:eastAsia="zh-CN"/>
        </w:rPr>
        <w:t>2024</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4</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15</w:t>
      </w:r>
      <w:r>
        <w:rPr>
          <w:rFonts w:hint="eastAsia" w:ascii="仿宋_GB2312" w:eastAsia="仿宋_GB2312"/>
          <w:color w:val="auto"/>
          <w:sz w:val="28"/>
          <w:szCs w:val="28"/>
          <w:highlight w:val="none"/>
        </w:rPr>
        <w:t>日</w:t>
      </w:r>
      <w:r>
        <w:rPr>
          <w:rFonts w:hint="eastAsia" w:ascii="仿宋_GB2312" w:eastAsia="仿宋_GB2312"/>
          <w:color w:val="auto"/>
          <w:sz w:val="28"/>
          <w:szCs w:val="28"/>
          <w:highlight w:val="none"/>
          <w:lang w:val="en-US" w:eastAsia="zh-CN"/>
        </w:rPr>
        <w:t>08</w:t>
      </w:r>
      <w:r>
        <w:rPr>
          <w:rFonts w:hint="eastAsia" w:ascii="仿宋_GB2312" w:eastAsia="仿宋_GB2312"/>
          <w:color w:val="auto"/>
          <w:sz w:val="28"/>
          <w:szCs w:val="28"/>
          <w:highlight w:val="none"/>
        </w:rPr>
        <w:t>时</w:t>
      </w:r>
      <w:r>
        <w:rPr>
          <w:rFonts w:hint="eastAsia" w:ascii="仿宋_GB2312" w:eastAsia="仿宋_GB2312"/>
          <w:color w:val="auto"/>
          <w:sz w:val="28"/>
          <w:szCs w:val="28"/>
          <w:highlight w:val="none"/>
          <w:lang w:val="en-US" w:eastAsia="zh-CN"/>
        </w:rPr>
        <w:t>0</w:t>
      </w:r>
      <w:r>
        <w:rPr>
          <w:rFonts w:hint="eastAsia" w:ascii="仿宋_GB2312" w:eastAsia="仿宋_GB2312"/>
          <w:color w:val="auto"/>
          <w:sz w:val="28"/>
          <w:szCs w:val="28"/>
          <w:highlight w:val="none"/>
        </w:rPr>
        <w:t>分—</w:t>
      </w:r>
      <w:r>
        <w:rPr>
          <w:rFonts w:hint="eastAsia" w:ascii="仿宋_GB2312" w:eastAsia="仿宋_GB2312"/>
          <w:color w:val="auto"/>
          <w:sz w:val="28"/>
          <w:szCs w:val="28"/>
          <w:highlight w:val="none"/>
          <w:lang w:val="en-US" w:eastAsia="zh-CN"/>
        </w:rPr>
        <w:t>2023</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4</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19</w:t>
      </w:r>
      <w:r>
        <w:rPr>
          <w:rFonts w:hint="eastAsia" w:ascii="仿宋_GB2312" w:eastAsia="仿宋_GB2312"/>
          <w:color w:val="auto"/>
          <w:sz w:val="28"/>
          <w:szCs w:val="28"/>
          <w:highlight w:val="none"/>
        </w:rPr>
        <w:t>日</w:t>
      </w:r>
      <w:r>
        <w:rPr>
          <w:rFonts w:hint="eastAsia" w:ascii="仿宋_GB2312" w:eastAsia="仿宋_GB2312"/>
          <w:color w:val="auto"/>
          <w:sz w:val="28"/>
          <w:szCs w:val="28"/>
          <w:highlight w:val="none"/>
          <w:lang w:val="en-US" w:eastAsia="zh-CN"/>
        </w:rPr>
        <w:t>17</w:t>
      </w:r>
      <w:r>
        <w:rPr>
          <w:rFonts w:hint="eastAsia" w:ascii="仿宋_GB2312" w:eastAsia="仿宋_GB2312"/>
          <w:color w:val="auto"/>
          <w:sz w:val="28"/>
          <w:szCs w:val="28"/>
          <w:highlight w:val="none"/>
        </w:rPr>
        <w:t>时分前</w:t>
      </w:r>
      <w:r>
        <w:rPr>
          <w:rFonts w:hint="eastAsia" w:ascii="仿宋_GB2312" w:eastAsia="仿宋_GB2312"/>
          <w:color w:val="auto"/>
          <w:sz w:val="28"/>
          <w:szCs w:val="28"/>
          <w:highlight w:val="none"/>
          <w:lang w:eastAsia="zh-CN"/>
        </w:rPr>
        <w:t>到行流镇财政所</w:t>
      </w:r>
      <w:r>
        <w:rPr>
          <w:rFonts w:hint="eastAsia" w:ascii="仿宋_GB2312" w:eastAsia="仿宋_GB2312"/>
          <w:color w:val="auto"/>
          <w:sz w:val="28"/>
          <w:szCs w:val="28"/>
          <w:highlight w:val="none"/>
        </w:rPr>
        <w:t>报名。</w:t>
      </w:r>
    </w:p>
    <w:p>
      <w:pPr>
        <w:spacing w:after="120" w:line="300" w:lineRule="exact"/>
        <w:ind w:firstLine="560" w:firstLineChars="200"/>
        <w:rPr>
          <w:rFonts w:hint="eastAsia" w:ascii="仿宋_GB2312" w:eastAsia="仿宋_GB2312"/>
          <w:color w:val="auto"/>
          <w:sz w:val="28"/>
          <w:szCs w:val="28"/>
          <w:highlight w:val="none"/>
          <w:lang w:eastAsia="zh-CN"/>
        </w:rPr>
      </w:pPr>
      <w:r>
        <w:rPr>
          <w:rFonts w:hint="eastAsia" w:ascii="仿宋_GB2312" w:eastAsia="仿宋_GB2312"/>
          <w:color w:val="auto"/>
          <w:sz w:val="28"/>
          <w:szCs w:val="28"/>
          <w:highlight w:val="none"/>
        </w:rPr>
        <w:t>2、竞价时间及地点：</w:t>
      </w:r>
      <w:r>
        <w:rPr>
          <w:rFonts w:hint="eastAsia" w:ascii="仿宋_GB2312" w:eastAsia="仿宋_GB2312"/>
          <w:color w:val="auto"/>
          <w:sz w:val="28"/>
          <w:szCs w:val="28"/>
          <w:highlight w:val="none"/>
          <w:lang w:val="en-US" w:eastAsia="zh-CN"/>
        </w:rPr>
        <w:t>2024</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4</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20</w:t>
      </w:r>
      <w:r>
        <w:rPr>
          <w:rFonts w:hint="eastAsia" w:ascii="仿宋_GB2312" w:eastAsia="仿宋_GB2312"/>
          <w:color w:val="auto"/>
          <w:sz w:val="28"/>
          <w:szCs w:val="28"/>
          <w:highlight w:val="none"/>
        </w:rPr>
        <w:t>日</w:t>
      </w:r>
      <w:r>
        <w:rPr>
          <w:rFonts w:hint="eastAsia" w:ascii="仿宋_GB2312" w:eastAsia="仿宋_GB2312"/>
          <w:color w:val="auto"/>
          <w:sz w:val="28"/>
          <w:szCs w:val="28"/>
          <w:highlight w:val="none"/>
          <w:lang w:val="en-US" w:eastAsia="zh-CN"/>
        </w:rPr>
        <w:t>10</w:t>
      </w:r>
      <w:r>
        <w:rPr>
          <w:rFonts w:hint="eastAsia" w:ascii="仿宋_GB2312" w:eastAsia="仿宋_GB2312"/>
          <w:color w:val="auto"/>
          <w:sz w:val="28"/>
          <w:szCs w:val="28"/>
          <w:highlight w:val="none"/>
        </w:rPr>
        <w:t>时</w:t>
      </w:r>
      <w:r>
        <w:rPr>
          <w:rFonts w:hint="eastAsia" w:ascii="仿宋_GB2312" w:eastAsia="仿宋_GB2312"/>
          <w:color w:val="auto"/>
          <w:sz w:val="28"/>
          <w:szCs w:val="28"/>
          <w:highlight w:val="none"/>
          <w:lang w:val="en-US" w:eastAsia="zh-CN"/>
        </w:rPr>
        <w:t>30</w:t>
      </w:r>
      <w:r>
        <w:rPr>
          <w:rFonts w:hint="eastAsia" w:ascii="仿宋_GB2312" w:eastAsia="仿宋_GB2312"/>
          <w:color w:val="auto"/>
          <w:sz w:val="28"/>
          <w:szCs w:val="28"/>
          <w:highlight w:val="none"/>
        </w:rPr>
        <w:t>分在</w:t>
      </w:r>
      <w:r>
        <w:rPr>
          <w:rFonts w:hint="eastAsia" w:ascii="仿宋_GB2312" w:eastAsia="仿宋_GB2312"/>
          <w:color w:val="auto"/>
          <w:sz w:val="28"/>
          <w:szCs w:val="28"/>
          <w:highlight w:val="none"/>
          <w:lang w:eastAsia="zh-CN"/>
        </w:rPr>
        <w:t>颍泉区行流镇财政所一楼农村产权交易服务站。</w:t>
      </w:r>
    </w:p>
    <w:p>
      <w:pPr>
        <w:spacing w:after="120" w:line="300" w:lineRule="exact"/>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3、</w:t>
      </w:r>
      <w:r>
        <w:rPr>
          <w:rFonts w:hint="eastAsia" w:ascii="仿宋_GB2312" w:eastAsia="仿宋_GB2312"/>
          <w:color w:val="auto"/>
          <w:sz w:val="28"/>
          <w:szCs w:val="28"/>
          <w:highlight w:val="none"/>
        </w:rPr>
        <w:t>报名者携带身份证和保证金</w:t>
      </w:r>
      <w:r>
        <w:rPr>
          <w:rFonts w:hint="eastAsia" w:ascii="仿宋_GB2312" w:eastAsia="仿宋_GB2312"/>
          <w:color w:val="auto"/>
          <w:sz w:val="28"/>
          <w:szCs w:val="28"/>
          <w:highlight w:val="none"/>
          <w:lang w:eastAsia="zh-CN"/>
        </w:rPr>
        <w:t>、</w:t>
      </w:r>
      <w:r>
        <w:rPr>
          <w:rFonts w:hint="eastAsia" w:ascii="仿宋_GB2312" w:eastAsia="仿宋_GB2312"/>
          <w:color w:val="auto"/>
          <w:sz w:val="28"/>
          <w:szCs w:val="28"/>
          <w:highlight w:val="none"/>
        </w:rPr>
        <w:t>银行缴款单参加竞标，未报名</w:t>
      </w:r>
      <w:r>
        <w:rPr>
          <w:rFonts w:hint="eastAsia" w:ascii="仿宋_GB2312" w:eastAsia="仿宋_GB2312"/>
          <w:color w:val="auto"/>
          <w:sz w:val="28"/>
          <w:szCs w:val="28"/>
          <w:highlight w:val="none"/>
          <w:lang w:eastAsia="zh-CN"/>
        </w:rPr>
        <w:t>交款</w:t>
      </w:r>
      <w:r>
        <w:rPr>
          <w:rFonts w:hint="eastAsia" w:ascii="仿宋_GB2312" w:eastAsia="仿宋_GB2312"/>
          <w:color w:val="auto"/>
          <w:sz w:val="28"/>
          <w:szCs w:val="28"/>
          <w:highlight w:val="none"/>
        </w:rPr>
        <w:t>者不得进场参加竞标。</w:t>
      </w:r>
    </w:p>
    <w:p>
      <w:pPr>
        <w:spacing w:after="120" w:line="300" w:lineRule="exact"/>
        <w:ind w:firstLine="562" w:firstLineChars="200"/>
        <w:rPr>
          <w:rFonts w:ascii="仿宋_GB2312" w:eastAsia="仿宋_GB2312"/>
          <w:b/>
          <w:color w:val="auto"/>
          <w:sz w:val="28"/>
          <w:szCs w:val="28"/>
          <w:highlight w:val="none"/>
        </w:rPr>
      </w:pPr>
      <w:r>
        <w:rPr>
          <w:rFonts w:hint="eastAsia" w:ascii="仿宋_GB2312" w:eastAsia="仿宋_GB2312"/>
          <w:b/>
          <w:color w:val="auto"/>
          <w:sz w:val="28"/>
          <w:szCs w:val="28"/>
          <w:highlight w:val="none"/>
        </w:rPr>
        <w:t>三、注意事项:</w:t>
      </w:r>
    </w:p>
    <w:p>
      <w:pPr>
        <w:spacing w:after="120" w:line="300" w:lineRule="exact"/>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1、报名时需</w:t>
      </w:r>
      <w:r>
        <w:rPr>
          <w:rFonts w:hint="eastAsia" w:ascii="仿宋_GB2312" w:eastAsia="仿宋_GB2312"/>
          <w:color w:val="auto"/>
          <w:sz w:val="28"/>
          <w:szCs w:val="28"/>
          <w:highlight w:val="none"/>
          <w:lang w:eastAsia="zh-CN"/>
        </w:rPr>
        <w:t>缴纳</w:t>
      </w:r>
      <w:r>
        <w:rPr>
          <w:rFonts w:hint="eastAsia" w:ascii="仿宋_GB2312" w:eastAsia="仿宋_GB2312"/>
          <w:color w:val="auto"/>
          <w:sz w:val="28"/>
          <w:szCs w:val="28"/>
          <w:highlight w:val="none"/>
        </w:rPr>
        <w:t>保证金</w:t>
      </w:r>
      <w:r>
        <w:rPr>
          <w:rFonts w:hint="eastAsia" w:ascii="仿宋_GB2312" w:eastAsia="仿宋_GB2312"/>
          <w:color w:val="auto"/>
          <w:sz w:val="28"/>
          <w:szCs w:val="28"/>
          <w:highlight w:val="none"/>
          <w:lang w:val="en-US" w:eastAsia="zh-CN"/>
        </w:rPr>
        <w:t>3000元，</w:t>
      </w:r>
      <w:r>
        <w:rPr>
          <w:rFonts w:hint="eastAsia" w:ascii="仿宋_GB2312" w:eastAsia="仿宋_GB2312"/>
          <w:color w:val="auto"/>
          <w:sz w:val="28"/>
          <w:szCs w:val="28"/>
          <w:highlight w:val="none"/>
        </w:rPr>
        <w:t>直接交到阜阳市颍泉区行流镇人民政府农村会计委托代理服务中心账户内，并注明缴款事由，保证金不计利息。</w:t>
      </w:r>
      <w:r>
        <w:rPr>
          <w:rFonts w:hint="eastAsia" w:ascii="仿宋_GB2312" w:eastAsia="仿宋_GB2312"/>
          <w:color w:val="auto"/>
          <w:sz w:val="28"/>
          <w:szCs w:val="28"/>
          <w:highlight w:val="none"/>
          <w:lang w:eastAsia="zh-CN"/>
        </w:rPr>
        <w:t>保证金交款账户（</w:t>
      </w:r>
      <w:r>
        <w:rPr>
          <w:rFonts w:hint="eastAsia" w:ascii="仿宋_GB2312" w:eastAsia="仿宋_GB2312"/>
          <w:color w:val="auto"/>
          <w:sz w:val="28"/>
          <w:szCs w:val="28"/>
          <w:highlight w:val="none"/>
        </w:rPr>
        <w:t>名称:阜阳市颍泉区行流镇人民政府农村会计委托代理服务中心</w:t>
      </w:r>
      <w:r>
        <w:rPr>
          <w:rFonts w:hint="eastAsia" w:ascii="仿宋_GB2312" w:eastAsia="仿宋_GB2312"/>
          <w:color w:val="auto"/>
          <w:sz w:val="28"/>
          <w:szCs w:val="28"/>
          <w:highlight w:val="none"/>
          <w:lang w:eastAsia="zh-CN"/>
        </w:rPr>
        <w:t>；</w:t>
      </w:r>
      <w:r>
        <w:rPr>
          <w:rFonts w:hint="eastAsia" w:ascii="仿宋_GB2312" w:eastAsia="仿宋_GB2312"/>
          <w:color w:val="auto"/>
          <w:sz w:val="28"/>
          <w:szCs w:val="28"/>
          <w:highlight w:val="none"/>
        </w:rPr>
        <w:t>账号:20000296849610300000018</w:t>
      </w:r>
      <w:r>
        <w:rPr>
          <w:rFonts w:hint="eastAsia" w:ascii="仿宋_GB2312" w:eastAsia="仿宋_GB2312"/>
          <w:color w:val="auto"/>
          <w:sz w:val="28"/>
          <w:szCs w:val="28"/>
          <w:highlight w:val="none"/>
          <w:lang w:eastAsia="zh-CN"/>
        </w:rPr>
        <w:t>；</w:t>
      </w:r>
      <w:r>
        <w:rPr>
          <w:rFonts w:hint="eastAsia" w:ascii="仿宋_GB2312" w:eastAsia="仿宋_GB2312"/>
          <w:color w:val="auto"/>
          <w:sz w:val="28"/>
          <w:szCs w:val="28"/>
          <w:highlight w:val="none"/>
        </w:rPr>
        <w:t>开户行：颍泉农村商业银行行流支行</w:t>
      </w:r>
      <w:r>
        <w:rPr>
          <w:rFonts w:hint="eastAsia" w:ascii="仿宋_GB2312" w:eastAsia="仿宋_GB2312"/>
          <w:color w:val="auto"/>
          <w:sz w:val="28"/>
          <w:szCs w:val="28"/>
          <w:highlight w:val="none"/>
          <w:lang w:eastAsia="zh-CN"/>
        </w:rPr>
        <w:t>）</w:t>
      </w:r>
    </w:p>
    <w:p>
      <w:pPr>
        <w:spacing w:after="120" w:line="300" w:lineRule="exact"/>
        <w:ind w:firstLine="560" w:firstLineChars="200"/>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rPr>
        <w:t>2、</w:t>
      </w:r>
      <w:r>
        <w:rPr>
          <w:rFonts w:hint="eastAsia" w:ascii="仿宋_GB2312" w:eastAsia="仿宋_GB2312"/>
          <w:color w:val="auto"/>
          <w:sz w:val="28"/>
          <w:szCs w:val="28"/>
          <w:highlight w:val="none"/>
          <w:lang w:val="en-US" w:eastAsia="zh-CN"/>
        </w:rPr>
        <w:t>此次竞拍的标的物重量为估计重量，不再称重，装卸费由竞拍中标方自理，请竞拍方在竞标前自行踏查。</w:t>
      </w:r>
    </w:p>
    <w:p>
      <w:pPr>
        <w:spacing w:after="120" w:line="300" w:lineRule="exact"/>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3、</w:t>
      </w:r>
      <w:r>
        <w:rPr>
          <w:rFonts w:hint="eastAsia" w:ascii="仿宋_GB2312" w:eastAsia="仿宋_GB2312"/>
          <w:color w:val="auto"/>
          <w:sz w:val="28"/>
          <w:szCs w:val="28"/>
          <w:highlight w:val="none"/>
        </w:rPr>
        <w:t>竞价开始，迟到</w:t>
      </w:r>
      <w:r>
        <w:rPr>
          <w:rFonts w:hint="eastAsia" w:ascii="仿宋_GB2312" w:eastAsia="仿宋_GB2312"/>
          <w:color w:val="auto"/>
          <w:sz w:val="28"/>
          <w:szCs w:val="28"/>
          <w:highlight w:val="none"/>
          <w:lang w:val="en-US" w:eastAsia="zh-CN"/>
        </w:rPr>
        <w:t>20</w:t>
      </w:r>
      <w:r>
        <w:rPr>
          <w:rFonts w:hint="eastAsia" w:ascii="仿宋_GB2312" w:eastAsia="仿宋_GB2312"/>
          <w:color w:val="auto"/>
          <w:sz w:val="28"/>
          <w:szCs w:val="28"/>
          <w:highlight w:val="none"/>
        </w:rPr>
        <w:t>分钟后不得进场参加竞标，按弃权处理</w:t>
      </w:r>
      <w:r>
        <w:rPr>
          <w:rFonts w:hint="eastAsia" w:ascii="仿宋_GB2312" w:eastAsia="仿宋_GB2312"/>
          <w:color w:val="auto"/>
          <w:sz w:val="28"/>
          <w:szCs w:val="28"/>
          <w:highlight w:val="none"/>
          <w:lang w:eastAsia="zh-CN"/>
        </w:rPr>
        <w:t>，本次竞拍为</w:t>
      </w:r>
      <w:r>
        <w:rPr>
          <w:rFonts w:hint="eastAsia" w:ascii="仿宋_GB2312" w:eastAsia="仿宋_GB2312"/>
          <w:color w:val="auto"/>
          <w:sz w:val="28"/>
          <w:szCs w:val="28"/>
          <w:highlight w:val="none"/>
          <w:lang w:val="en-US" w:eastAsia="zh-CN"/>
        </w:rPr>
        <w:t>3轮竞拍，出价最高着即为中标方</w:t>
      </w:r>
      <w:r>
        <w:rPr>
          <w:rFonts w:hint="eastAsia" w:ascii="仿宋_GB2312" w:eastAsia="仿宋_GB2312"/>
          <w:color w:val="auto"/>
          <w:sz w:val="28"/>
          <w:szCs w:val="28"/>
          <w:highlight w:val="none"/>
        </w:rPr>
        <w:t>。</w:t>
      </w:r>
    </w:p>
    <w:p>
      <w:pPr>
        <w:spacing w:after="120" w:line="300" w:lineRule="exact"/>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3、竞标者成交后，所交保证金冲抵竞标款，未成交者</w:t>
      </w:r>
      <w:r>
        <w:rPr>
          <w:rFonts w:hint="eastAsia" w:ascii="仿宋_GB2312" w:eastAsia="仿宋_GB2312"/>
          <w:color w:val="auto"/>
          <w:sz w:val="28"/>
          <w:szCs w:val="28"/>
          <w:highlight w:val="none"/>
          <w:lang w:val="en-US" w:eastAsia="zh-CN"/>
        </w:rPr>
        <w:t>3日内</w:t>
      </w:r>
      <w:r>
        <w:rPr>
          <w:rFonts w:hint="eastAsia" w:ascii="仿宋_GB2312" w:eastAsia="仿宋_GB2312"/>
          <w:color w:val="auto"/>
          <w:sz w:val="28"/>
          <w:szCs w:val="28"/>
          <w:highlight w:val="none"/>
        </w:rPr>
        <w:t>退还保证金。</w:t>
      </w:r>
    </w:p>
    <w:p>
      <w:pPr>
        <w:spacing w:after="120" w:line="300" w:lineRule="exact"/>
        <w:ind w:firstLine="560" w:firstLineChars="200"/>
        <w:rPr>
          <w:rFonts w:hint="eastAsia" w:ascii="仿宋_GB2312" w:eastAsia="仿宋_GB2312"/>
          <w:bCs/>
          <w:color w:val="auto"/>
          <w:sz w:val="28"/>
          <w:szCs w:val="28"/>
          <w:highlight w:val="none"/>
        </w:rPr>
      </w:pPr>
      <w:r>
        <w:rPr>
          <w:rFonts w:hint="eastAsia" w:ascii="仿宋_GB2312" w:eastAsia="仿宋_GB2312"/>
          <w:bCs/>
          <w:color w:val="auto"/>
          <w:sz w:val="28"/>
          <w:szCs w:val="28"/>
          <w:highlight w:val="none"/>
        </w:rPr>
        <w:t>4、成交者必须于</w:t>
      </w:r>
      <w:r>
        <w:rPr>
          <w:rFonts w:hint="eastAsia" w:ascii="仿宋_GB2312" w:eastAsia="仿宋_GB2312"/>
          <w:bCs/>
          <w:color w:val="auto"/>
          <w:sz w:val="28"/>
          <w:szCs w:val="28"/>
          <w:highlight w:val="none"/>
          <w:lang w:val="en-US" w:eastAsia="zh-CN"/>
        </w:rPr>
        <w:t>2024</w:t>
      </w:r>
      <w:r>
        <w:rPr>
          <w:rFonts w:hint="eastAsia" w:ascii="仿宋_GB2312" w:eastAsia="仿宋_GB2312"/>
          <w:bCs/>
          <w:color w:val="auto"/>
          <w:sz w:val="28"/>
          <w:szCs w:val="28"/>
          <w:highlight w:val="none"/>
        </w:rPr>
        <w:t>年</w:t>
      </w:r>
      <w:r>
        <w:rPr>
          <w:rFonts w:hint="eastAsia" w:ascii="仿宋_GB2312" w:eastAsia="仿宋_GB2312"/>
          <w:bCs/>
          <w:color w:val="auto"/>
          <w:sz w:val="28"/>
          <w:szCs w:val="28"/>
          <w:highlight w:val="none"/>
          <w:lang w:val="en-US" w:eastAsia="zh-CN"/>
        </w:rPr>
        <w:t>4</w:t>
      </w:r>
      <w:r>
        <w:rPr>
          <w:rFonts w:hint="eastAsia" w:ascii="仿宋_GB2312" w:eastAsia="仿宋_GB2312"/>
          <w:bCs/>
          <w:color w:val="auto"/>
          <w:sz w:val="28"/>
          <w:szCs w:val="28"/>
          <w:highlight w:val="none"/>
        </w:rPr>
        <w:t>月</w:t>
      </w:r>
      <w:r>
        <w:rPr>
          <w:rFonts w:hint="eastAsia" w:ascii="仿宋_GB2312" w:eastAsia="仿宋_GB2312"/>
          <w:bCs/>
          <w:color w:val="auto"/>
          <w:sz w:val="28"/>
          <w:szCs w:val="28"/>
          <w:highlight w:val="none"/>
          <w:lang w:val="en-US" w:eastAsia="zh-CN"/>
        </w:rPr>
        <w:t>21</w:t>
      </w:r>
      <w:r>
        <w:rPr>
          <w:rFonts w:hint="eastAsia" w:ascii="仿宋_GB2312" w:eastAsia="仿宋_GB2312"/>
          <w:bCs/>
          <w:color w:val="auto"/>
          <w:sz w:val="28"/>
          <w:szCs w:val="28"/>
          <w:highlight w:val="none"/>
        </w:rPr>
        <w:t>日</w:t>
      </w:r>
      <w:r>
        <w:rPr>
          <w:rFonts w:hint="eastAsia" w:ascii="仿宋_GB2312" w:eastAsia="仿宋_GB2312"/>
          <w:bCs/>
          <w:color w:val="auto"/>
          <w:sz w:val="28"/>
          <w:szCs w:val="28"/>
          <w:highlight w:val="none"/>
          <w:lang w:val="en-US" w:eastAsia="zh-CN"/>
        </w:rPr>
        <w:t>17</w:t>
      </w:r>
      <w:r>
        <w:rPr>
          <w:rFonts w:hint="eastAsia" w:ascii="仿宋_GB2312" w:eastAsia="仿宋_GB2312"/>
          <w:bCs/>
          <w:color w:val="auto"/>
          <w:sz w:val="28"/>
          <w:szCs w:val="28"/>
          <w:highlight w:val="none"/>
        </w:rPr>
        <w:t>时</w:t>
      </w:r>
      <w:r>
        <w:rPr>
          <w:rFonts w:hint="eastAsia" w:ascii="仿宋_GB2312" w:eastAsia="仿宋_GB2312"/>
          <w:bCs/>
          <w:color w:val="auto"/>
          <w:sz w:val="28"/>
          <w:szCs w:val="28"/>
          <w:highlight w:val="none"/>
          <w:lang w:val="en-US" w:eastAsia="zh-CN"/>
        </w:rPr>
        <w:t>0</w:t>
      </w:r>
      <w:r>
        <w:rPr>
          <w:rFonts w:hint="eastAsia" w:ascii="仿宋_GB2312" w:eastAsia="仿宋_GB2312"/>
          <w:bCs/>
          <w:color w:val="auto"/>
          <w:sz w:val="28"/>
          <w:szCs w:val="28"/>
          <w:highlight w:val="none"/>
        </w:rPr>
        <w:t>分前将余款交到</w:t>
      </w:r>
      <w:r>
        <w:rPr>
          <w:rFonts w:hint="eastAsia" w:ascii="仿宋_GB2312" w:eastAsia="仿宋_GB2312"/>
          <w:color w:val="auto"/>
          <w:sz w:val="28"/>
          <w:szCs w:val="28"/>
          <w:highlight w:val="none"/>
        </w:rPr>
        <w:t>阜阳市颍泉区行流镇人民政府农村会计委托代理服务中心</w:t>
      </w:r>
      <w:r>
        <w:rPr>
          <w:rFonts w:hint="eastAsia" w:ascii="仿宋_GB2312" w:eastAsia="仿宋_GB2312"/>
          <w:bCs/>
          <w:color w:val="auto"/>
          <w:sz w:val="28"/>
          <w:szCs w:val="28"/>
          <w:highlight w:val="none"/>
        </w:rPr>
        <w:t>账户内，否则保证金作为违约金，标段重新发包。</w:t>
      </w:r>
    </w:p>
    <w:p>
      <w:pPr>
        <w:spacing w:after="120" w:line="300" w:lineRule="exact"/>
        <w:ind w:firstLine="560" w:firstLineChars="200"/>
        <w:rPr>
          <w:rFonts w:hint="default" w:ascii="仿宋_GB2312" w:eastAsia="仿宋_GB2312"/>
          <w:bCs/>
          <w:color w:val="auto"/>
          <w:sz w:val="28"/>
          <w:szCs w:val="28"/>
          <w:highlight w:val="none"/>
          <w:lang w:val="en-US" w:eastAsia="zh-CN"/>
        </w:rPr>
      </w:pPr>
      <w:r>
        <w:rPr>
          <w:rFonts w:hint="eastAsia" w:ascii="仿宋_GB2312" w:eastAsia="仿宋_GB2312"/>
          <w:bCs/>
          <w:color w:val="auto"/>
          <w:sz w:val="28"/>
          <w:szCs w:val="28"/>
          <w:highlight w:val="none"/>
          <w:lang w:val="en-US" w:eastAsia="zh-CN"/>
        </w:rPr>
        <w:t>5、竞拍成功交款后，须在2日内清场，否则每日需缴纳1000元保管费。</w:t>
      </w:r>
    </w:p>
    <w:p>
      <w:pPr>
        <w:spacing w:after="120" w:line="300" w:lineRule="exact"/>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6、解释权归</w:t>
      </w:r>
      <w:r>
        <w:rPr>
          <w:rFonts w:hint="eastAsia" w:ascii="仿宋_GB2312" w:eastAsia="仿宋_GB2312"/>
          <w:color w:val="auto"/>
          <w:sz w:val="28"/>
          <w:szCs w:val="28"/>
          <w:highlight w:val="none"/>
          <w:lang w:eastAsia="zh-CN"/>
        </w:rPr>
        <w:t>行流镇人民政府</w:t>
      </w:r>
      <w:r>
        <w:rPr>
          <w:rFonts w:hint="eastAsia" w:ascii="仿宋_GB2312" w:eastAsia="仿宋_GB2312"/>
          <w:color w:val="auto"/>
          <w:sz w:val="28"/>
          <w:szCs w:val="28"/>
          <w:highlight w:val="none"/>
        </w:rPr>
        <w:t>。</w:t>
      </w:r>
    </w:p>
    <w:p>
      <w:pPr>
        <w:keepNext w:val="0"/>
        <w:keepLines w:val="0"/>
        <w:widowControl/>
        <w:suppressLineNumbers w:val="0"/>
        <w:ind w:firstLine="560" w:firstLineChars="200"/>
        <w:jc w:val="lef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7</w:t>
      </w:r>
      <w:r>
        <w:rPr>
          <w:rFonts w:hint="eastAsia" w:ascii="仿宋_GB2312" w:eastAsia="仿宋_GB2312"/>
          <w:color w:val="auto"/>
          <w:sz w:val="28"/>
          <w:szCs w:val="28"/>
          <w:highlight w:val="none"/>
          <w:lang w:eastAsia="zh-CN"/>
        </w:rPr>
        <w:t>、本公告在行流镇人民政府、镇财政所张贴公示</w:t>
      </w:r>
      <w:r>
        <w:rPr>
          <w:rFonts w:hint="eastAsia" w:ascii="仿宋_GB2312" w:eastAsia="仿宋_GB2312"/>
          <w:color w:val="auto"/>
          <w:sz w:val="28"/>
          <w:szCs w:val="28"/>
          <w:highlight w:val="none"/>
        </w:rPr>
        <w:t>。</w:t>
      </w:r>
    </w:p>
    <w:p>
      <w:pPr>
        <w:spacing w:after="120" w:line="300" w:lineRule="exact"/>
        <w:ind w:right="320" w:firstLine="980" w:firstLineChars="350"/>
        <w:jc w:val="left"/>
        <w:rPr>
          <w:rFonts w:hint="default" w:ascii="仿宋_GB2312" w:eastAsia="仿宋_GB2312"/>
          <w:color w:val="auto"/>
          <w:sz w:val="28"/>
          <w:szCs w:val="28"/>
          <w:highlight w:val="none"/>
          <w:lang w:val="en-US" w:eastAsia="zh-CN"/>
        </w:rPr>
      </w:pPr>
      <w:r>
        <w:rPr>
          <w:rFonts w:hint="eastAsia" w:ascii="仿宋_GB2312" w:eastAsia="仿宋_GB2312"/>
          <w:color w:val="auto"/>
          <w:sz w:val="28"/>
          <w:szCs w:val="28"/>
          <w:highlight w:val="none"/>
        </w:rPr>
        <w:t>报名联系人：</w:t>
      </w:r>
      <w:r>
        <w:rPr>
          <w:rFonts w:hint="eastAsia" w:ascii="仿宋_GB2312" w:eastAsia="仿宋_GB2312"/>
          <w:color w:val="auto"/>
          <w:sz w:val="28"/>
          <w:szCs w:val="28"/>
          <w:highlight w:val="none"/>
          <w:lang w:val="en-US" w:eastAsia="zh-CN"/>
        </w:rPr>
        <w:t xml:space="preserve"> 章春英         </w:t>
      </w:r>
      <w:r>
        <w:rPr>
          <w:rFonts w:hint="eastAsia" w:ascii="仿宋_GB2312" w:eastAsia="仿宋_GB2312"/>
          <w:color w:val="auto"/>
          <w:sz w:val="28"/>
          <w:szCs w:val="28"/>
          <w:highlight w:val="none"/>
        </w:rPr>
        <w:t xml:space="preserve"> 电话：</w:t>
      </w:r>
      <w:r>
        <w:rPr>
          <w:rFonts w:hint="eastAsia" w:ascii="仿宋_GB2312" w:eastAsia="仿宋_GB2312"/>
          <w:color w:val="auto"/>
          <w:sz w:val="28"/>
          <w:szCs w:val="28"/>
          <w:highlight w:val="none"/>
          <w:lang w:val="en-US" w:eastAsia="zh-CN"/>
        </w:rPr>
        <w:t xml:space="preserve">   13955805037</w:t>
      </w:r>
    </w:p>
    <w:p>
      <w:pPr>
        <w:spacing w:after="120" w:line="300" w:lineRule="exact"/>
        <w:ind w:right="320" w:firstLine="560" w:firstLineChars="200"/>
        <w:jc w:val="right"/>
        <w:rPr>
          <w:rFonts w:hint="eastAsia" w:ascii="仿宋_GB2312" w:eastAsia="仿宋_GB2312"/>
          <w:color w:val="auto"/>
          <w:sz w:val="28"/>
          <w:szCs w:val="28"/>
          <w:highlight w:val="none"/>
          <w:lang w:eastAsia="zh-CN"/>
        </w:rPr>
      </w:pPr>
    </w:p>
    <w:p>
      <w:pPr>
        <w:spacing w:after="120" w:line="300" w:lineRule="exact"/>
        <w:ind w:right="320" w:firstLine="560" w:firstLineChars="200"/>
        <w:jc w:val="right"/>
        <w:rPr>
          <w:rFonts w:hint="eastAsia" w:ascii="仿宋_GB2312" w:eastAsia="仿宋_GB2312"/>
          <w:color w:val="auto"/>
          <w:sz w:val="28"/>
          <w:szCs w:val="28"/>
          <w:highlight w:val="none"/>
          <w:lang w:eastAsia="zh-CN"/>
        </w:rPr>
      </w:pPr>
      <w:r>
        <w:rPr>
          <w:rFonts w:hint="eastAsia" w:ascii="仿宋_GB2312" w:eastAsia="仿宋_GB2312"/>
          <w:color w:val="auto"/>
          <w:sz w:val="28"/>
          <w:szCs w:val="28"/>
          <w:highlight w:val="none"/>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3"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_GB2312" w:eastAsia="仿宋_GB2312"/>
          <w:color w:val="auto"/>
          <w:sz w:val="28"/>
          <w:szCs w:val="28"/>
          <w:highlight w:val="none"/>
          <w:lang w:val="en-US" w:eastAsia="zh-CN"/>
        </w:rPr>
        <w:t>颍泉区行流镇</w:t>
      </w:r>
      <w:r>
        <w:rPr>
          <w:rFonts w:hint="eastAsia" w:ascii="仿宋_GB2312" w:eastAsia="仿宋_GB2312"/>
          <w:color w:val="auto"/>
          <w:sz w:val="28"/>
          <w:szCs w:val="28"/>
          <w:highlight w:val="none"/>
        </w:rPr>
        <w:t>农村产权交易</w:t>
      </w:r>
      <w:r>
        <w:rPr>
          <w:rFonts w:hint="eastAsia" w:ascii="仿宋_GB2312" w:eastAsia="仿宋_GB2312"/>
          <w:color w:val="auto"/>
          <w:sz w:val="28"/>
          <w:szCs w:val="28"/>
          <w:highlight w:val="none"/>
          <w:lang w:eastAsia="zh-CN"/>
        </w:rPr>
        <w:t>服务站</w:t>
      </w:r>
    </w:p>
    <w:p>
      <w:pPr>
        <w:spacing w:after="120" w:line="300" w:lineRule="exact"/>
        <w:ind w:right="640" w:firstLine="560" w:firstLineChars="200"/>
        <w:jc w:val="right"/>
        <w:rPr>
          <w:color w:val="auto"/>
          <w:sz w:val="28"/>
          <w:szCs w:val="28"/>
        </w:rPr>
      </w:pPr>
      <w:r>
        <w:rPr>
          <w:rFonts w:hint="eastAsia" w:ascii="仿宋_GB2312" w:eastAsia="仿宋_GB2312"/>
          <w:color w:val="auto"/>
          <w:sz w:val="28"/>
          <w:szCs w:val="28"/>
        </w:rPr>
        <w:t xml:space="preserve">                       </w:t>
      </w:r>
      <w:r>
        <w:rPr>
          <w:rFonts w:hint="eastAsia" w:ascii="仿宋_GB2312" w:eastAsia="仿宋_GB2312"/>
          <w:color w:val="auto"/>
          <w:sz w:val="28"/>
          <w:szCs w:val="28"/>
          <w:lang w:val="en-US" w:eastAsia="zh-CN"/>
        </w:rPr>
        <w:t>2024</w:t>
      </w:r>
      <w:r>
        <w:rPr>
          <w:rFonts w:hint="eastAsia" w:ascii="仿宋_GB2312" w:eastAsia="仿宋_GB2312"/>
          <w:color w:val="auto"/>
          <w:sz w:val="28"/>
          <w:szCs w:val="28"/>
        </w:rPr>
        <w:t>年</w:t>
      </w:r>
      <w:r>
        <w:rPr>
          <w:rFonts w:hint="eastAsia" w:ascii="仿宋_GB2312" w:eastAsia="仿宋_GB2312"/>
          <w:color w:val="auto"/>
          <w:sz w:val="28"/>
          <w:szCs w:val="28"/>
          <w:lang w:val="en-US" w:eastAsia="zh-CN"/>
        </w:rPr>
        <w:t>4</w:t>
      </w:r>
      <w:r>
        <w:rPr>
          <w:rFonts w:hint="eastAsia" w:ascii="仿宋_GB2312" w:eastAsia="仿宋_GB2312"/>
          <w:color w:val="auto"/>
          <w:sz w:val="28"/>
          <w:szCs w:val="28"/>
        </w:rPr>
        <w:t>月</w:t>
      </w:r>
      <w:r>
        <w:rPr>
          <w:rFonts w:hint="eastAsia" w:ascii="仿宋_GB2312" w:eastAsia="仿宋_GB2312"/>
          <w:color w:val="auto"/>
          <w:sz w:val="28"/>
          <w:szCs w:val="28"/>
          <w:lang w:val="en-US" w:eastAsia="zh-CN"/>
        </w:rPr>
        <w:t>15</w:t>
      </w:r>
      <w:r>
        <w:rPr>
          <w:rFonts w:hint="eastAsia" w:ascii="仿宋_GB2312" w:eastAsia="仿宋_GB2312"/>
          <w:color w:val="auto"/>
          <w:sz w:val="28"/>
          <w:szCs w:val="28"/>
        </w:rPr>
        <w:t>日</w:t>
      </w:r>
    </w:p>
    <w:sectPr>
      <w:pgSz w:w="11906" w:h="16838"/>
      <w:pgMar w:top="1440" w:right="1066" w:bottom="1440" w:left="106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xN2FmYWQ1MWU4ZTFiZmYzMTY5M2UxYjM2ODcwZGIifQ=="/>
  </w:docVars>
  <w:rsids>
    <w:rsidRoot w:val="3FAE5BDB"/>
    <w:rsid w:val="12F015EE"/>
    <w:rsid w:val="3FAE5BDB"/>
    <w:rsid w:val="40385F17"/>
    <w:rsid w:val="54E4753F"/>
    <w:rsid w:val="696C260A"/>
    <w:rsid w:val="7CA52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2023-12-11T04:48:00Z</dcterms:created>
  <dc:creator>萌小牛</dc:creator>
  <cp:lastModifiedBy>萌小牛</cp:lastModifiedBy>
  <dcterms:modified xsi:type="dcterms:W3CDTF">2024-04-15T03:22:21Z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2CDF80E787E14BEF9EB034A543EE6426_11</vt:lpwstr>
  </property>
</Properties>
</file>