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line="240" w:lineRule="auto"/>
        <w:ind w:firstLine="964" w:firstLineChars="200"/>
        <w:jc w:val="left"/>
        <w:rPr>
          <w:rFonts w:hint="eastAsia"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  <w:lang w:eastAsia="zh-CN"/>
        </w:rPr>
        <w:t>阜南县</w:t>
      </w:r>
      <w:r>
        <w:rPr>
          <w:rFonts w:hint="eastAsia" w:ascii="仿宋_GB2312" w:eastAsia="仿宋_GB2312"/>
          <w:b/>
          <w:sz w:val="48"/>
          <w:szCs w:val="48"/>
        </w:rPr>
        <w:t>农村产权交易中心公告</w:t>
      </w:r>
    </w:p>
    <w:p>
      <w:pPr>
        <w:spacing w:after="156" w:line="240" w:lineRule="auto"/>
        <w:ind w:firstLine="1687" w:firstLineChars="600"/>
        <w:jc w:val="left"/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20240401</w:t>
      </w:r>
    </w:p>
    <w:p>
      <w:pPr>
        <w:tabs>
          <w:tab w:val="left" w:pos="6118"/>
        </w:tabs>
        <w:spacing w:after="120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杨庄社区老年活动中心2层3层和南侧1层2层商铺进</w:t>
      </w:r>
      <w:r>
        <w:rPr>
          <w:rFonts w:hint="eastAsia" w:ascii="仿宋_GB2312" w:eastAsia="仿宋_GB2312"/>
          <w:sz w:val="28"/>
          <w:szCs w:val="28"/>
        </w:rPr>
        <w:t>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1565.69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</w:t>
      </w:r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19</w:t>
      </w:r>
      <w:bookmarkStart w:id="8" w:name="_GoBack"/>
      <w:bookmarkEnd w:id="8"/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</w:p>
    <w:p>
      <w:pPr>
        <w:spacing w:after="120" w:line="300" w:lineRule="exact"/>
        <w:ind w:right="320" w:firstLine="1680" w:firstLineChars="600"/>
        <w:jc w:val="righ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张云山：</w:t>
      </w:r>
      <w:r>
        <w:rPr>
          <w:rFonts w:hint="eastAsia" w:eastAsia="楷体" w:cs="楷体"/>
          <w:sz w:val="28"/>
          <w:szCs w:val="28"/>
          <w:lang w:val="en-US" w:eastAsia="zh-CN" w:bidi="ar"/>
        </w:rPr>
        <w:t>18712617709</w:t>
      </w:r>
    </w:p>
    <w:p>
      <w:pPr>
        <w:spacing w:after="120" w:line="300" w:lineRule="exact"/>
        <w:ind w:right="320" w:firstLine="3640" w:firstLineChars="1300"/>
        <w:jc w:val="righ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郎  宁</w:t>
      </w: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：19955876115   </w:t>
      </w:r>
    </w:p>
    <w:p>
      <w:pPr>
        <w:spacing w:after="120" w:line="300" w:lineRule="exact"/>
        <w:ind w:right="320" w:firstLine="2520" w:firstLineChars="900"/>
        <w:jc w:val="righ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农村产权交易服务站</w:t>
      </w:r>
    </w:p>
    <w:p>
      <w:pPr>
        <w:spacing w:after="120" w:line="300" w:lineRule="exact"/>
        <w:ind w:right="640" w:firstLine="560" w:firstLineChars="200"/>
        <w:jc w:val="right"/>
      </w:pPr>
      <w:bookmarkStart w:id="7" w:name="s32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4年 04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6357DE7"/>
    <w:rsid w:val="16357DE7"/>
    <w:rsid w:val="207C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2024-04-07T00:01:00Z</dcterms:created>
  <dc:creator>戴洪祥</dc:creator>
  <cp:lastModifiedBy>戴洪祥</cp:lastModifiedBy>
  <dcterms:modified xsi:type="dcterms:W3CDTF">2024-04-07T07:26:57Z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A1AEC95ECEE34CBD90939045B5E4D62C_11</vt:lpwstr>
  </property>
</Properties>
</file>