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line="240" w:lineRule="auto"/>
        <w:ind w:firstLine="240" w:firstLineChars="100"/>
        <w:jc w:val="left"/>
        <w:rPr>
          <w:rFonts w:hint="eastAsia" w:ascii="方正楷体_GBK" w:eastAsia="方正楷体_GBK"/>
          <w:sz w:val="24"/>
          <w:szCs w:val="24"/>
          <w:lang w:val="en-US" w:eastAsia="zh-CN"/>
        </w:rPr>
      </w:pPr>
      <w:r>
        <w:rPr>
          <w:rFonts w:hint="eastAsia" w:ascii="方正楷体_GBK" w:eastAsia="方正楷体_GBK"/>
          <w:sz w:val="24"/>
          <w:szCs w:val="24"/>
        </w:rPr>
        <w:t>附件</w:t>
      </w:r>
      <w:r>
        <w:rPr>
          <w:rFonts w:hint="eastAsia" w:ascii="方正楷体_GBK" w:eastAsia="方正楷体_GBK"/>
          <w:sz w:val="24"/>
          <w:szCs w:val="24"/>
          <w:lang w:val="en-US" w:eastAsia="zh-CN"/>
        </w:rPr>
        <w:t>7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宋体" w:hAnsi="宋体" w:eastAsia="仿宋_GB2312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4"/>
          <w:szCs w:val="44"/>
          <w:highlight w:val="darkGreen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20240101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杨庄社区老年活动中心2层3层和南侧1层2层商铺进</w:t>
      </w:r>
      <w:r>
        <w:rPr>
          <w:rFonts w:hint="eastAsia" w:ascii="仿宋_GB2312" w:eastAsia="仿宋_GB2312"/>
          <w:sz w:val="28"/>
          <w:szCs w:val="28"/>
        </w:rPr>
        <w:t>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，面积约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1565.69</w:t>
      </w:r>
      <w:r>
        <w:rPr>
          <w:rFonts w:hint="eastAsia" w:ascii="仿宋_GB2312" w:eastAsia="仿宋_GB2312"/>
          <w:sz w:val="28"/>
          <w:szCs w:val="28"/>
        </w:rPr>
        <w:t>平方米。转让期限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000元</w:t>
      </w:r>
      <w:bookmarkEnd w:id="0"/>
      <w:r>
        <w:rPr>
          <w:rFonts w:hint="eastAsia" w:ascii="仿宋_GB2312" w:eastAsia="仿宋_GB2312"/>
          <w:sz w:val="28"/>
          <w:szCs w:val="28"/>
          <w:lang w:val="en-US" w:eastAsia="zh-CN"/>
        </w:rPr>
        <w:t>，</w:t>
      </w:r>
      <w:r>
        <w:rPr>
          <w:rFonts w:hint="eastAsia" w:ascii="仿宋_GB2312" w:eastAsia="仿宋_GB2312"/>
          <w:sz w:val="28"/>
          <w:szCs w:val="28"/>
          <w:lang w:eastAsia="zh-CN"/>
        </w:rPr>
        <w:t>中标者直接转为租赁保障金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 xml:space="preserve"> 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bookmarkStart w:id="8" w:name="_GoBack"/>
      <w:bookmarkEnd w:id="8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eastAsia="zh-CN"/>
        </w:rPr>
      </w:pPr>
    </w:p>
    <w:p>
      <w:pPr>
        <w:spacing w:after="120" w:line="300" w:lineRule="exact"/>
        <w:ind w:right="320" w:firstLine="1680" w:firstLineChars="600"/>
        <w:jc w:val="righ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张云山：</w:t>
      </w:r>
      <w:r>
        <w:rPr>
          <w:rFonts w:hint="eastAsia" w:eastAsia="楷体" w:cs="楷体"/>
          <w:sz w:val="28"/>
          <w:szCs w:val="28"/>
          <w:lang w:val="en-US" w:eastAsia="zh-CN" w:bidi="ar"/>
        </w:rPr>
        <w:t>18712617709</w:t>
      </w:r>
    </w:p>
    <w:p>
      <w:pPr>
        <w:spacing w:after="120" w:line="300" w:lineRule="exact"/>
        <w:ind w:right="320" w:firstLine="3640" w:firstLineChars="1300"/>
        <w:jc w:val="righ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郎  宁</w:t>
      </w: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：19955876115   </w:t>
      </w:r>
    </w:p>
    <w:p>
      <w:pPr>
        <w:spacing w:after="120" w:line="300" w:lineRule="exact"/>
        <w:ind w:right="320" w:firstLine="2520" w:firstLineChars="900"/>
        <w:jc w:val="righ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农村产权交易服务站</w:t>
      </w:r>
    </w:p>
    <w:p>
      <w:pPr>
        <w:spacing w:after="120" w:line="300" w:lineRule="exact"/>
        <w:ind w:right="640" w:firstLine="560" w:firstLineChars="200"/>
        <w:jc w:val="right"/>
        <w:rPr>
          <w:rFonts w:hint="eastAsia" w:ascii="仿宋_GB2312" w:eastAsia="仿宋_GB2312"/>
          <w:sz w:val="28"/>
          <w:szCs w:val="28"/>
        </w:rPr>
      </w:pPr>
      <w:bookmarkStart w:id="7" w:name="s32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4年 01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6F5658FC"/>
    <w:rsid w:val="57C24009"/>
    <w:rsid w:val="6F56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2024-01-12T07:42:00Z</dcterms:created>
  <dc:creator>戴洪祥</dc:creator>
  <cp:lastModifiedBy>戴洪祥</cp:lastModifiedBy>
  <dcterms:modified xsi:type="dcterms:W3CDTF">2024-01-12T07:43:32Z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106053B25B654A21B78BE0F7AC0C2856_11</vt:lpwstr>
  </property>
</Properties>
</file>